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35588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73DB" w:rsidRDefault="008873DB" w:rsidP="00EB4847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>
                    <w:t>формы обучения очная, заочная</w:t>
                  </w:r>
                  <w:r w:rsidRPr="006C0D1A">
                    <w:t xml:space="preserve">, </w:t>
                  </w:r>
                  <w:r w:rsidRPr="00666070">
                    <w:t>утв. приказо</w:t>
                  </w:r>
                  <w:r w:rsidR="00CA6B39">
                    <w:t xml:space="preserve">м ректора ОмГА от </w:t>
                  </w:r>
                  <w:r w:rsidR="003D1219">
                    <w:t>28.03.2022 №28</w:t>
                  </w:r>
                </w:p>
                <w:p w:rsidR="008873DB" w:rsidRDefault="008873DB" w:rsidP="00BD3365">
                  <w:pPr>
                    <w:jc w:val="both"/>
                  </w:pPr>
                </w:p>
                <w:p w:rsidR="008873DB" w:rsidRDefault="008873D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31D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5588F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73DB" w:rsidRPr="00C94464" w:rsidRDefault="00887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73DB" w:rsidRPr="00C94464" w:rsidRDefault="00887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873DB" w:rsidRDefault="008873D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73DB" w:rsidRPr="00C94464" w:rsidRDefault="00887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73DB" w:rsidRPr="00C94464" w:rsidRDefault="00CA6B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D1219">
                    <w:rPr>
                      <w:sz w:val="24"/>
                      <w:szCs w:val="24"/>
                    </w:rPr>
                    <w:t>28.03.2022</w:t>
                  </w:r>
                  <w:r w:rsidR="008873DB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Default="00EC101F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ФОРМИРОВАНИЕ ИГРОВОЙ ДЕЯТЕЛЬНОСТИ</w:t>
      </w:r>
    </w:p>
    <w:p w:rsidR="00EC101F" w:rsidRPr="00793E1B" w:rsidRDefault="00EC101F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В</w:t>
      </w:r>
      <w:r w:rsidR="00496A1F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ДОШКОЛЬНОМ ВОЗРАСТЕ</w:t>
      </w:r>
    </w:p>
    <w:p w:rsidR="00C94464" w:rsidRPr="006D320A" w:rsidRDefault="00EC10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</w:t>
      </w:r>
      <w:r w:rsidR="00BD3365">
        <w:rPr>
          <w:bCs/>
          <w:sz w:val="24"/>
          <w:szCs w:val="24"/>
        </w:rPr>
        <w:t>.19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3365">
        <w:rPr>
          <w:color w:val="000000"/>
          <w:sz w:val="24"/>
          <w:szCs w:val="24"/>
        </w:rPr>
        <w:t>44.03.01 «Педагогическое образование»</w:t>
      </w:r>
      <w:r w:rsidR="00EF665E">
        <w:rPr>
          <w:color w:val="000000"/>
          <w:sz w:val="24"/>
          <w:szCs w:val="24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701949">
        <w:rPr>
          <w:rFonts w:eastAsia="Courier New"/>
          <w:sz w:val="24"/>
          <w:szCs w:val="24"/>
          <w:lang w:bidi="ru-RU"/>
        </w:rPr>
        <w:t>«</w:t>
      </w:r>
      <w:r w:rsidR="00BD3365">
        <w:rPr>
          <w:rFonts w:eastAsia="Courier New"/>
          <w:sz w:val="24"/>
          <w:szCs w:val="24"/>
          <w:lang w:bidi="ru-RU"/>
        </w:rPr>
        <w:t>Дошкольное образование</w:t>
      </w:r>
      <w:r w:rsidR="00701949">
        <w:rPr>
          <w:rFonts w:eastAsia="Courier New"/>
          <w:sz w:val="24"/>
          <w:szCs w:val="24"/>
          <w:lang w:bidi="ru-RU"/>
        </w:rPr>
        <w:t>»</w:t>
      </w:r>
    </w:p>
    <w:p w:rsidR="00901755" w:rsidRDefault="00901755" w:rsidP="0090175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901755" w:rsidRDefault="00901755" w:rsidP="0090175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01755" w:rsidRDefault="00901755" w:rsidP="0090175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C65D0" w:rsidRPr="0091494C" w:rsidRDefault="003C65D0" w:rsidP="003C65D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C65D0" w:rsidRPr="0091494C" w:rsidRDefault="003C65D0" w:rsidP="003C65D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047EB" w:rsidRPr="0084293D" w:rsidRDefault="00E047EB" w:rsidP="003C65D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47EB" w:rsidRPr="0084293D" w:rsidRDefault="00E047EB" w:rsidP="00E047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4932" w:rsidRPr="0084293D" w:rsidRDefault="00BB4932" w:rsidP="00BB493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01755" w:rsidRDefault="00901755" w:rsidP="0090175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01755" w:rsidRDefault="00901755" w:rsidP="0090175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01755" w:rsidRDefault="00901755" w:rsidP="00901755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1CE5" w:rsidRDefault="00901755" w:rsidP="00F119D5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A6B39">
        <w:rPr>
          <w:color w:val="000000"/>
          <w:sz w:val="24"/>
          <w:szCs w:val="24"/>
        </w:rPr>
        <w:t>Омск 202</w:t>
      </w:r>
      <w:r w:rsidR="003D1219">
        <w:rPr>
          <w:color w:val="000000"/>
          <w:sz w:val="24"/>
          <w:szCs w:val="24"/>
        </w:rPr>
        <w:t>2</w:t>
      </w:r>
    </w:p>
    <w:p w:rsidR="00661CE5" w:rsidRDefault="00661CE5" w:rsidP="00661CE5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661CE5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661CE5" w:rsidRDefault="00661CE5" w:rsidP="00661CE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1CE5" w:rsidRDefault="00661CE5" w:rsidP="00661CE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1CE5" w:rsidRDefault="00661CE5" w:rsidP="00661CE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1CE5" w:rsidRDefault="00661CE5" w:rsidP="00661CE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1CE5" w:rsidRDefault="00661CE5" w:rsidP="00661CE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61CE5" w:rsidRDefault="00661CE5" w:rsidP="00661CE5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Pr="00637A5D" w:rsidRDefault="00661CE5" w:rsidP="00661C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Составитель:</w:t>
      </w:r>
    </w:p>
    <w:p w:rsidR="00661CE5" w:rsidRPr="00637A5D" w:rsidRDefault="00661CE5" w:rsidP="00661C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61CE5" w:rsidRPr="00637A5D" w:rsidRDefault="00661CE5" w:rsidP="00661C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д.п.н., профессор </w:t>
      </w:r>
      <w:r w:rsidRPr="00637A5D">
        <w:rPr>
          <w:i/>
          <w:iCs/>
        </w:rPr>
        <w:t xml:space="preserve"> </w:t>
      </w:r>
      <w:r w:rsidRPr="00637A5D">
        <w:rPr>
          <w:iCs/>
          <w:sz w:val="24"/>
          <w:szCs w:val="24"/>
        </w:rPr>
        <w:t xml:space="preserve"> </w:t>
      </w:r>
      <w:r w:rsidRPr="00284498">
        <w:rPr>
          <w:spacing w:val="-3"/>
          <w:sz w:val="24"/>
          <w:szCs w:val="24"/>
          <w:lang w:eastAsia="en-US"/>
        </w:rPr>
        <w:t xml:space="preserve">Е.В.Лопанова </w:t>
      </w:r>
    </w:p>
    <w:p w:rsidR="00661CE5" w:rsidRPr="00637A5D" w:rsidRDefault="00661CE5" w:rsidP="00661C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61CE5" w:rsidRPr="00637A5D" w:rsidRDefault="00661CE5" w:rsidP="00661C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661CE5" w:rsidRPr="00637A5D" w:rsidRDefault="00CA6B39" w:rsidP="00661C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3D1219">
        <w:rPr>
          <w:spacing w:val="-3"/>
          <w:sz w:val="24"/>
          <w:szCs w:val="24"/>
          <w:lang w:eastAsia="en-US"/>
        </w:rPr>
        <w:t>25.03.2022</w:t>
      </w:r>
      <w:r w:rsidR="00F119D5">
        <w:rPr>
          <w:spacing w:val="-3"/>
          <w:sz w:val="24"/>
          <w:szCs w:val="24"/>
          <w:lang w:eastAsia="en-US"/>
        </w:rPr>
        <w:t xml:space="preserve"> №8</w:t>
      </w:r>
    </w:p>
    <w:p w:rsidR="00661CE5" w:rsidRPr="00637A5D" w:rsidRDefault="00661CE5" w:rsidP="00661C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61CE5" w:rsidRPr="00637A5D" w:rsidRDefault="00661CE5" w:rsidP="00661C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3631A9">
        <w:rPr>
          <w:spacing w:val="-3"/>
          <w:sz w:val="24"/>
          <w:szCs w:val="24"/>
          <w:lang w:eastAsia="en-US"/>
        </w:rPr>
        <w:t xml:space="preserve">н., профессор </w:t>
      </w:r>
      <w:r w:rsidRPr="00637A5D">
        <w:rPr>
          <w:spacing w:val="-3"/>
          <w:sz w:val="24"/>
          <w:szCs w:val="24"/>
          <w:lang w:eastAsia="en-US"/>
        </w:rPr>
        <w:t xml:space="preserve"> </w:t>
      </w:r>
      <w:r w:rsidRPr="00284498">
        <w:rPr>
          <w:spacing w:val="-3"/>
          <w:sz w:val="24"/>
          <w:szCs w:val="24"/>
          <w:lang w:eastAsia="en-US"/>
        </w:rPr>
        <w:t xml:space="preserve">Е.В.Лопанова </w:t>
      </w: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61CE5" w:rsidRDefault="00661CE5" w:rsidP="00661CE5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9017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07C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07C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07C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1807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1807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661CE5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BD3365">
        <w:rPr>
          <w:sz w:val="24"/>
          <w:szCs w:val="24"/>
        </w:rPr>
        <w:t>44.03.01 «Педагогическое образование»</w:t>
      </w:r>
      <w:r w:rsidR="00EF665E">
        <w:rPr>
          <w:sz w:val="24"/>
          <w:szCs w:val="24"/>
        </w:rPr>
        <w:t xml:space="preserve"> </w:t>
      </w:r>
      <w:r w:rsidR="004A68C9" w:rsidRPr="006D320A">
        <w:rPr>
          <w:sz w:val="24"/>
          <w:szCs w:val="24"/>
        </w:rPr>
        <w:t>(уровень бакалавриата)</w:t>
      </w:r>
      <w:r w:rsidRPr="006D320A">
        <w:rPr>
          <w:sz w:val="24"/>
          <w:szCs w:val="24"/>
        </w:rPr>
        <w:t xml:space="preserve">, утвержденного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Минобрнауки России </w:t>
      </w:r>
      <w:r w:rsidR="00A86303">
        <w:rPr>
          <w:sz w:val="24"/>
          <w:szCs w:val="24"/>
        </w:rPr>
        <w:t xml:space="preserve">от </w:t>
      </w:r>
      <w:r w:rsidR="00BD3365">
        <w:rPr>
          <w:sz w:val="24"/>
          <w:szCs w:val="24"/>
        </w:rPr>
        <w:t>04.12.2015 N 1426</w:t>
      </w:r>
      <w:r w:rsidR="00701949">
        <w:rPr>
          <w:sz w:val="24"/>
          <w:szCs w:val="24"/>
        </w:rPr>
        <w:t xml:space="preserve"> </w:t>
      </w:r>
      <w:r w:rsidR="004A68C9" w:rsidRPr="006D320A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BD3365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3D1219" w:rsidRPr="00D21FE4" w:rsidRDefault="00EB4847" w:rsidP="003D1219">
      <w:pPr>
        <w:ind w:firstLine="708"/>
        <w:jc w:val="both"/>
        <w:rPr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3D121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D1219" w:rsidRPr="00D21FE4" w:rsidRDefault="003D1219" w:rsidP="003D121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D1219" w:rsidRPr="00D21FE4" w:rsidRDefault="003D1219" w:rsidP="003D121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D1219" w:rsidRPr="00D21FE4" w:rsidRDefault="003D1219" w:rsidP="003D121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D1219" w:rsidRPr="00D21FE4" w:rsidRDefault="003D1219" w:rsidP="003D121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D1219" w:rsidRPr="00D21FE4" w:rsidRDefault="003D1219" w:rsidP="003D121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B4847" w:rsidRPr="00637A5D" w:rsidRDefault="003D1219" w:rsidP="003D121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11D1" w:rsidRPr="00793E1B" w:rsidRDefault="002933E5" w:rsidP="00EB4847">
      <w:pPr>
        <w:widowControl/>
        <w:autoSpaceDE/>
        <w:autoSpaceDN/>
        <w:adjustRightInd/>
        <w:ind w:firstLine="709"/>
        <w:jc w:val="both"/>
        <w:rPr>
          <w:i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>учебным план</w:t>
      </w:r>
      <w:r w:rsidR="00E42AED" w:rsidRPr="006D320A">
        <w:rPr>
          <w:sz w:val="24"/>
          <w:szCs w:val="24"/>
          <w:lang w:eastAsia="en-US"/>
        </w:rPr>
        <w:t>ом</w:t>
      </w:r>
      <w:r w:rsidRPr="006D320A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D320A">
        <w:rPr>
          <w:sz w:val="24"/>
          <w:szCs w:val="24"/>
        </w:rPr>
        <w:t xml:space="preserve">по направлению подготовки </w:t>
      </w:r>
      <w:r w:rsidR="00BD3365">
        <w:rPr>
          <w:sz w:val="24"/>
          <w:szCs w:val="24"/>
        </w:rPr>
        <w:t>44.03.01 «Педагогическое образование»</w:t>
      </w:r>
      <w:r w:rsidR="00661CE5">
        <w:rPr>
          <w:sz w:val="24"/>
          <w:szCs w:val="24"/>
        </w:rPr>
        <w:t xml:space="preserve"> </w:t>
      </w:r>
      <w:r w:rsidR="00F00B76" w:rsidRPr="006D320A">
        <w:rPr>
          <w:sz w:val="24"/>
          <w:szCs w:val="24"/>
        </w:rPr>
        <w:t xml:space="preserve">(уровень бакалавриата), </w:t>
      </w:r>
      <w:r w:rsidRPr="006D320A">
        <w:rPr>
          <w:sz w:val="24"/>
          <w:szCs w:val="24"/>
        </w:rPr>
        <w:t xml:space="preserve">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701949">
        <w:rPr>
          <w:sz w:val="24"/>
          <w:szCs w:val="24"/>
        </w:rPr>
        <w:t>«</w:t>
      </w:r>
      <w:r w:rsidR="00BD3365">
        <w:rPr>
          <w:sz w:val="24"/>
          <w:szCs w:val="24"/>
        </w:rPr>
        <w:t>Дошкольное образование</w:t>
      </w:r>
      <w:r w:rsidR="00701949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</w:t>
      </w:r>
      <w:r w:rsidRPr="006D320A">
        <w:rPr>
          <w:sz w:val="24"/>
          <w:szCs w:val="24"/>
          <w:lang w:eastAsia="en-US"/>
        </w:rPr>
        <w:t>форм</w:t>
      </w:r>
      <w:r w:rsidR="00E42AED" w:rsidRPr="006D320A">
        <w:rPr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793E1B">
        <w:rPr>
          <w:color w:val="000000"/>
          <w:sz w:val="24"/>
          <w:szCs w:val="24"/>
          <w:lang w:eastAsia="en-US"/>
        </w:rPr>
        <w:t xml:space="preserve"> </w:t>
      </w:r>
      <w:r w:rsidR="002B5823">
        <w:rPr>
          <w:color w:val="000000"/>
          <w:sz w:val="24"/>
          <w:szCs w:val="24"/>
          <w:lang w:eastAsia="en-US"/>
        </w:rPr>
        <w:t xml:space="preserve">очная на </w:t>
      </w:r>
      <w:r w:rsidR="003D1219">
        <w:rPr>
          <w:color w:val="000000"/>
          <w:sz w:val="24"/>
          <w:szCs w:val="24"/>
          <w:lang w:eastAsia="en-US"/>
        </w:rPr>
        <w:t>2022/2023</w:t>
      </w:r>
      <w:r w:rsidRPr="00793E1B">
        <w:rPr>
          <w:color w:val="000000"/>
          <w:sz w:val="24"/>
          <w:szCs w:val="24"/>
          <w:lang w:eastAsia="en-US"/>
        </w:rPr>
        <w:t xml:space="preserve"> учебный год,</w:t>
      </w:r>
      <w:r w:rsidRPr="00793E1B">
        <w:rPr>
          <w:color w:val="000000"/>
          <w:sz w:val="24"/>
          <w:szCs w:val="24"/>
        </w:rPr>
        <w:t xml:space="preserve"> </w:t>
      </w:r>
      <w:r w:rsidR="00EB4847" w:rsidRPr="00637A5D">
        <w:rPr>
          <w:sz w:val="24"/>
          <w:szCs w:val="24"/>
          <w:lang w:eastAsia="en-US"/>
        </w:rPr>
        <w:t>утвержденны</w:t>
      </w:r>
      <w:r w:rsidR="002B5823">
        <w:rPr>
          <w:sz w:val="24"/>
          <w:szCs w:val="24"/>
          <w:lang w:eastAsia="en-US"/>
        </w:rPr>
        <w:t xml:space="preserve">м приказом ректора от </w:t>
      </w:r>
      <w:r w:rsidR="003D1219">
        <w:rPr>
          <w:sz w:val="24"/>
          <w:szCs w:val="24"/>
          <w:lang w:eastAsia="en-US"/>
        </w:rPr>
        <w:t>28.03.2022 №28</w:t>
      </w:r>
      <w:r w:rsidR="00EB4847" w:rsidRPr="00637A5D">
        <w:rPr>
          <w:sz w:val="24"/>
          <w:szCs w:val="24"/>
          <w:lang w:eastAsia="en-US"/>
        </w:rPr>
        <w:t>.</w:t>
      </w:r>
    </w:p>
    <w:p w:rsidR="00EB4847" w:rsidRDefault="00E42AED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бакалавриата по направлению подготовки </w:t>
      </w:r>
      <w:r w:rsidR="00BD3365">
        <w:rPr>
          <w:sz w:val="24"/>
          <w:szCs w:val="24"/>
        </w:rPr>
        <w:t>44.03.01 «Педагогическое образование»</w:t>
      </w:r>
      <w:r w:rsidRPr="006D320A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701949">
        <w:rPr>
          <w:sz w:val="24"/>
          <w:szCs w:val="24"/>
        </w:rPr>
        <w:t>«</w:t>
      </w:r>
      <w:r w:rsidR="00BD3365">
        <w:rPr>
          <w:sz w:val="24"/>
          <w:szCs w:val="24"/>
        </w:rPr>
        <w:t>Дошкольное образование</w:t>
      </w:r>
      <w:r w:rsidR="00701949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</w:t>
      </w:r>
      <w:r w:rsidR="00661CE5">
        <w:rPr>
          <w:sz w:val="24"/>
          <w:szCs w:val="24"/>
        </w:rPr>
        <w:t xml:space="preserve">форма обучения – заочная на </w:t>
      </w:r>
      <w:r w:rsidR="00F119D5">
        <w:rPr>
          <w:sz w:val="24"/>
          <w:szCs w:val="24"/>
        </w:rPr>
        <w:t>202</w:t>
      </w:r>
      <w:r w:rsidR="003D1219">
        <w:rPr>
          <w:sz w:val="24"/>
          <w:szCs w:val="24"/>
        </w:rPr>
        <w:t>2/2023</w:t>
      </w:r>
      <w:r w:rsidRPr="006D320A">
        <w:rPr>
          <w:sz w:val="24"/>
          <w:szCs w:val="24"/>
        </w:rPr>
        <w:t xml:space="preserve"> учебный год, </w:t>
      </w:r>
      <w:r w:rsidR="00EB4847" w:rsidRPr="00637A5D">
        <w:rPr>
          <w:sz w:val="24"/>
          <w:szCs w:val="24"/>
          <w:lang w:eastAsia="en-US"/>
        </w:rPr>
        <w:t>утвержденны</w:t>
      </w:r>
      <w:r w:rsidR="00284498">
        <w:rPr>
          <w:sz w:val="24"/>
          <w:szCs w:val="24"/>
          <w:lang w:eastAsia="en-US"/>
        </w:rPr>
        <w:t xml:space="preserve">м приказом ректора от </w:t>
      </w:r>
      <w:r w:rsidR="003D1219">
        <w:rPr>
          <w:sz w:val="24"/>
          <w:szCs w:val="24"/>
          <w:lang w:eastAsia="en-US"/>
        </w:rPr>
        <w:t>28.03.2022 №28</w:t>
      </w:r>
      <w:r w:rsidR="00EB4847" w:rsidRPr="00637A5D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96A1F">
        <w:rPr>
          <w:b/>
          <w:bCs/>
          <w:sz w:val="24"/>
          <w:szCs w:val="24"/>
        </w:rPr>
        <w:t>Б1.В</w:t>
      </w:r>
      <w:r w:rsidR="00BD3365">
        <w:rPr>
          <w:b/>
          <w:bCs/>
          <w:sz w:val="24"/>
          <w:szCs w:val="24"/>
        </w:rPr>
        <w:t>.19</w:t>
      </w:r>
      <w:r w:rsidR="00496A1F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496A1F">
        <w:rPr>
          <w:b/>
          <w:bCs/>
          <w:sz w:val="24"/>
          <w:szCs w:val="24"/>
        </w:rPr>
        <w:t>Формирование игровой деятельности в дошкольном возрасте</w:t>
      </w:r>
      <w:r w:rsidRPr="006D320A">
        <w:rPr>
          <w:b/>
          <w:sz w:val="24"/>
          <w:szCs w:val="24"/>
        </w:rPr>
        <w:t>»  в тече</w:t>
      </w:r>
      <w:r w:rsidR="00284498">
        <w:rPr>
          <w:b/>
          <w:sz w:val="24"/>
          <w:szCs w:val="24"/>
        </w:rPr>
        <w:t xml:space="preserve">ние </w:t>
      </w:r>
      <w:r w:rsidR="003D1219">
        <w:rPr>
          <w:b/>
          <w:sz w:val="24"/>
          <w:szCs w:val="24"/>
        </w:rPr>
        <w:t>2022</w:t>
      </w:r>
      <w:r w:rsidR="00F119D5">
        <w:rPr>
          <w:b/>
          <w:sz w:val="24"/>
          <w:szCs w:val="24"/>
        </w:rPr>
        <w:t>/202</w:t>
      </w:r>
      <w:r w:rsidR="003D1219">
        <w:rPr>
          <w:b/>
          <w:sz w:val="24"/>
          <w:szCs w:val="24"/>
        </w:rPr>
        <w:t>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BD3365">
        <w:rPr>
          <w:sz w:val="24"/>
          <w:szCs w:val="24"/>
        </w:rPr>
        <w:t>44.03.01 «Педагогическое образование»</w:t>
      </w:r>
      <w:r w:rsidR="00661CE5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>
        <w:rPr>
          <w:sz w:val="24"/>
          <w:szCs w:val="24"/>
        </w:rPr>
        <w:t xml:space="preserve"> </w:t>
      </w:r>
      <w:r w:rsidR="00701949">
        <w:rPr>
          <w:sz w:val="24"/>
          <w:szCs w:val="24"/>
        </w:rPr>
        <w:t>«</w:t>
      </w:r>
      <w:r w:rsidR="00BD3365">
        <w:rPr>
          <w:sz w:val="24"/>
          <w:szCs w:val="24"/>
        </w:rPr>
        <w:t>Дошкольное образование</w:t>
      </w:r>
      <w:r w:rsidR="00701949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BD3365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661CE5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BD3365">
        <w:rPr>
          <w:rFonts w:eastAsia="Courier New"/>
          <w:color w:val="000000"/>
          <w:sz w:val="24"/>
          <w:szCs w:val="24"/>
          <w:lang w:bidi="ru-RU"/>
        </w:rPr>
        <w:t xml:space="preserve">, исследовательская,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496A1F">
        <w:rPr>
          <w:b/>
          <w:bCs/>
          <w:sz w:val="24"/>
          <w:szCs w:val="24"/>
        </w:rPr>
        <w:t>Формирование игровой деятельности в дошкольном возрасте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284498">
        <w:rPr>
          <w:color w:val="000000"/>
          <w:sz w:val="24"/>
          <w:szCs w:val="24"/>
        </w:rPr>
        <w:t xml:space="preserve">ние </w:t>
      </w:r>
      <w:r w:rsidR="003D1219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629FB" w:rsidRPr="00496A1F" w:rsidRDefault="008629FB" w:rsidP="008629F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Наиме</w:t>
      </w:r>
      <w:r w:rsidR="00496A1F">
        <w:rPr>
          <w:rFonts w:ascii="Times New Roman" w:hAnsi="Times New Roman"/>
          <w:b/>
          <w:sz w:val="24"/>
          <w:szCs w:val="24"/>
        </w:rPr>
        <w:t>нование дисциплины: Б1.В</w:t>
      </w:r>
      <w:r w:rsidRPr="00522689">
        <w:rPr>
          <w:rFonts w:ascii="Times New Roman" w:hAnsi="Times New Roman"/>
          <w:b/>
          <w:sz w:val="24"/>
          <w:szCs w:val="24"/>
        </w:rPr>
        <w:t xml:space="preserve">.19 </w:t>
      </w:r>
      <w:r w:rsidRPr="00496A1F">
        <w:rPr>
          <w:rFonts w:ascii="Times New Roman" w:hAnsi="Times New Roman"/>
          <w:b/>
          <w:sz w:val="24"/>
          <w:szCs w:val="24"/>
        </w:rPr>
        <w:t>«</w:t>
      </w:r>
      <w:r w:rsidR="00496A1F" w:rsidRPr="00496A1F">
        <w:rPr>
          <w:rFonts w:ascii="Times New Roman" w:hAnsi="Times New Roman"/>
          <w:b/>
          <w:bCs/>
          <w:sz w:val="24"/>
          <w:szCs w:val="24"/>
        </w:rPr>
        <w:t>Формирование игровой деятельности в дошкольном возрасте</w:t>
      </w:r>
      <w:r w:rsidRPr="00496A1F">
        <w:rPr>
          <w:rFonts w:ascii="Times New Roman" w:hAnsi="Times New Roman"/>
          <w:b/>
          <w:sz w:val="24"/>
          <w:szCs w:val="24"/>
        </w:rPr>
        <w:t>»</w:t>
      </w:r>
    </w:p>
    <w:p w:rsidR="008629FB" w:rsidRPr="00522689" w:rsidRDefault="008629FB" w:rsidP="008629FB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B4847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2689">
        <w:rPr>
          <w:rFonts w:eastAsia="Calibri"/>
          <w:lang w:eastAsia="en-US"/>
        </w:rPr>
        <w:tab/>
      </w:r>
      <w:r w:rsidR="00EB4847" w:rsidRPr="00340EB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B4847" w:rsidRPr="00340EB4">
        <w:rPr>
          <w:sz w:val="24"/>
          <w:szCs w:val="24"/>
        </w:rPr>
        <w:t>44.03.01 «Педагогическое образование»</w:t>
      </w:r>
      <w:r w:rsidR="00EB4847" w:rsidRPr="00340EB4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EB4847" w:rsidRPr="00340EB4">
        <w:rPr>
          <w:sz w:val="24"/>
          <w:szCs w:val="24"/>
        </w:rPr>
        <w:t>04.12.2015 N 1426</w:t>
      </w:r>
      <w:r w:rsidR="00EB4847" w:rsidRPr="00340EB4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EB4847" w:rsidRPr="00340EB4">
        <w:rPr>
          <w:sz w:val="24"/>
          <w:szCs w:val="24"/>
        </w:rPr>
        <w:t>11.01.2016 N 40536</w:t>
      </w:r>
      <w:r w:rsidR="00EB4847" w:rsidRPr="00340EB4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B4847" w:rsidRPr="00340EB4">
        <w:rPr>
          <w:rFonts w:eastAsia="Calibri"/>
          <w:i/>
          <w:sz w:val="24"/>
          <w:szCs w:val="24"/>
          <w:lang w:eastAsia="en-US"/>
        </w:rPr>
        <w:t>далее - ОПОП</w:t>
      </w:r>
      <w:r w:rsidR="00EB4847" w:rsidRPr="00340EB4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629FB" w:rsidRPr="00EB4847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EB4847">
        <w:rPr>
          <w:rFonts w:eastAsia="Calibri"/>
          <w:b/>
          <w:sz w:val="24"/>
          <w:szCs w:val="24"/>
          <w:lang w:eastAsia="en-US"/>
        </w:rPr>
        <w:t>«</w:t>
      </w:r>
      <w:r w:rsidR="00496A1F">
        <w:rPr>
          <w:b/>
          <w:bCs/>
          <w:sz w:val="24"/>
          <w:szCs w:val="24"/>
        </w:rPr>
        <w:t>Формирование игровой деятельности в дошкольном возрасте</w:t>
      </w:r>
      <w:r w:rsidRPr="00EB4847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1565"/>
        <w:gridCol w:w="3983"/>
      </w:tblGrid>
      <w:tr w:rsidR="008629FB" w:rsidRPr="00EB4847" w:rsidTr="00AE1608">
        <w:tc>
          <w:tcPr>
            <w:tcW w:w="0" w:type="auto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29FB" w:rsidRPr="00EB4847" w:rsidTr="00AE1608">
        <w:tc>
          <w:tcPr>
            <w:tcW w:w="0" w:type="auto"/>
            <w:vAlign w:val="center"/>
          </w:tcPr>
          <w:p w:rsidR="008629FB" w:rsidRPr="00EB4847" w:rsidRDefault="00496A1F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1A5">
              <w:rPr>
                <w:bCs/>
                <w:color w:val="000000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bCs/>
                <w:sz w:val="24"/>
                <w:szCs w:val="24"/>
              </w:rPr>
              <w:t>ПК-</w:t>
            </w:r>
            <w:r w:rsidR="00496A1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96A1F" w:rsidRPr="007130CE" w:rsidRDefault="00496A1F" w:rsidP="00496A1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496A1F" w:rsidRPr="007130CE" w:rsidRDefault="00496A1F" w:rsidP="00496A1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0CE">
              <w:rPr>
                <w:sz w:val="24"/>
                <w:szCs w:val="24"/>
              </w:rPr>
              <w:t>причины неблагоприятных вариантов личностного развития</w:t>
            </w:r>
          </w:p>
          <w:p w:rsidR="00496A1F" w:rsidRPr="007130CE" w:rsidRDefault="00496A1F" w:rsidP="00496A1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0CE">
              <w:rPr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496A1F" w:rsidRPr="007130CE" w:rsidRDefault="00496A1F" w:rsidP="00496A1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130CE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7130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6A1F" w:rsidRPr="007130CE" w:rsidRDefault="00496A1F" w:rsidP="00496A1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0CE">
              <w:rPr>
                <w:sz w:val="24"/>
                <w:szCs w:val="24"/>
              </w:rPr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496A1F" w:rsidRPr="007130CE" w:rsidRDefault="00496A1F" w:rsidP="00496A1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0CE">
              <w:rPr>
                <w:sz w:val="24"/>
                <w:szCs w:val="24"/>
              </w:rPr>
              <w:t xml:space="preserve">составлять научно-методические рекомендации по вопросам индивидуальных и возрастных </w:t>
            </w:r>
            <w:r w:rsidRPr="007130CE">
              <w:rPr>
                <w:sz w:val="24"/>
                <w:szCs w:val="24"/>
              </w:rPr>
              <w:lastRenderedPageBreak/>
              <w:t>психологических особенностей;</w:t>
            </w:r>
          </w:p>
          <w:p w:rsidR="00496A1F" w:rsidRPr="007130CE" w:rsidRDefault="00496A1F" w:rsidP="00496A1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130CE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7130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6A1F" w:rsidRPr="007130CE" w:rsidRDefault="00496A1F" w:rsidP="00496A1F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методами </w:t>
            </w:r>
            <w:r w:rsidRPr="007130CE">
              <w:rPr>
                <w:sz w:val="24"/>
                <w:szCs w:val="24"/>
              </w:rPr>
              <w:t>анализа научных текстов;</w:t>
            </w:r>
          </w:p>
          <w:p w:rsidR="008629FB" w:rsidRPr="00EB4847" w:rsidRDefault="00496A1F" w:rsidP="00496A1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навыками </w:t>
            </w:r>
            <w:r w:rsidRPr="007130CE">
              <w:rPr>
                <w:sz w:val="24"/>
                <w:szCs w:val="24"/>
              </w:rPr>
              <w:t>реферирования научных текстов по заданной проблеме.</w:t>
            </w:r>
          </w:p>
        </w:tc>
      </w:tr>
      <w:tr w:rsidR="00284498" w:rsidRPr="00FF6769" w:rsidTr="002844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98" w:rsidRPr="00284498" w:rsidRDefault="00284498" w:rsidP="00284498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84498">
              <w:rPr>
                <w:bCs/>
                <w:color w:val="000000"/>
                <w:sz w:val="24"/>
                <w:szCs w:val="24"/>
              </w:rPr>
              <w:lastRenderedPageBreak/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98" w:rsidRPr="00FF6769" w:rsidRDefault="00284498" w:rsidP="00284498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98" w:rsidRPr="00284498" w:rsidRDefault="00284498" w:rsidP="0028449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4498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284498" w:rsidRPr="00284498" w:rsidRDefault="00284498" w:rsidP="00284498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4498">
              <w:rPr>
                <w:rFonts w:eastAsia="Calibri"/>
                <w:sz w:val="24"/>
                <w:szCs w:val="24"/>
                <w:lang w:eastAsia="en-US"/>
              </w:rPr>
              <w:t>задачи воспитания и духовно-нравственного развития обучающихся в учебной и внеучебной деятельности;</w:t>
            </w:r>
          </w:p>
          <w:p w:rsidR="00284498" w:rsidRPr="00284498" w:rsidRDefault="00284498" w:rsidP="00284498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4498">
              <w:rPr>
                <w:rFonts w:eastAsia="Calibri"/>
                <w:sz w:val="24"/>
                <w:szCs w:val="24"/>
                <w:lang w:eastAsia="en-US"/>
              </w:rPr>
              <w:t>способы решения задач воспитания и духовно-нравственного развития обучающихся в учебной и внеучебной деятельности</w:t>
            </w:r>
          </w:p>
          <w:p w:rsidR="00284498" w:rsidRPr="00284498" w:rsidRDefault="00284498" w:rsidP="0028449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4498">
              <w:rPr>
                <w:rFonts w:eastAsia="Calibri"/>
                <w:sz w:val="24"/>
                <w:szCs w:val="24"/>
                <w:lang w:eastAsia="en-US"/>
              </w:rPr>
              <w:t xml:space="preserve"> Уметь </w:t>
            </w:r>
          </w:p>
          <w:p w:rsidR="00284498" w:rsidRPr="00284498" w:rsidRDefault="00284498" w:rsidP="00284498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4498">
              <w:rPr>
                <w:rFonts w:eastAsia="Calibri"/>
                <w:sz w:val="24"/>
                <w:szCs w:val="24"/>
                <w:lang w:eastAsia="en-US"/>
              </w:rPr>
              <w:t>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284498" w:rsidRPr="00284498" w:rsidRDefault="00284498" w:rsidP="00284498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4498">
              <w:rPr>
                <w:rFonts w:eastAsia="Calibri"/>
                <w:sz w:val="24"/>
                <w:szCs w:val="24"/>
                <w:lang w:eastAsia="en-US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284498" w:rsidRPr="00284498" w:rsidRDefault="00284498" w:rsidP="00284498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84498" w:rsidRPr="00FF6769" w:rsidRDefault="00284498" w:rsidP="0028449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4498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84498" w:rsidRPr="00284498" w:rsidRDefault="00284498" w:rsidP="00284498">
            <w:pPr>
              <w:widowControl/>
              <w:numPr>
                <w:ilvl w:val="0"/>
                <w:numId w:val="50"/>
              </w:numPr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4498">
              <w:rPr>
                <w:rFonts w:eastAsia="Calibri"/>
                <w:sz w:val="24"/>
                <w:szCs w:val="24"/>
                <w:lang w:eastAsia="en-US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284498" w:rsidRPr="00284498" w:rsidRDefault="00284498" w:rsidP="00284498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4498">
              <w:rPr>
                <w:rFonts w:eastAsia="Calibri"/>
                <w:sz w:val="24"/>
                <w:szCs w:val="24"/>
                <w:lang w:eastAsia="en-US"/>
              </w:rPr>
              <w:t>способы воспитания и духовно-нравственного развития обучающихся в учебной и внеучебной деятельности</w:t>
            </w:r>
          </w:p>
          <w:p w:rsidR="00284498" w:rsidRPr="00284498" w:rsidRDefault="00284498" w:rsidP="0028449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629FB" w:rsidRPr="00522689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629FB" w:rsidRPr="00EB4847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B4847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629FB" w:rsidRPr="00EB4847" w:rsidRDefault="00496A1F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Б1.В</w:t>
      </w:r>
      <w:r w:rsidR="008629FB" w:rsidRPr="00EB4847">
        <w:rPr>
          <w:sz w:val="24"/>
          <w:szCs w:val="24"/>
        </w:rPr>
        <w:t>.19 «</w:t>
      </w:r>
      <w:r>
        <w:rPr>
          <w:b/>
          <w:bCs/>
          <w:sz w:val="24"/>
          <w:szCs w:val="24"/>
        </w:rPr>
        <w:t>Формирование игровой деятельности в дошкольном воз</w:t>
      </w:r>
      <w:r>
        <w:rPr>
          <w:b/>
          <w:bCs/>
          <w:sz w:val="24"/>
          <w:szCs w:val="24"/>
        </w:rPr>
        <w:lastRenderedPageBreak/>
        <w:t>расте</w:t>
      </w:r>
      <w:r w:rsidR="008629FB" w:rsidRPr="00EB4847">
        <w:rPr>
          <w:sz w:val="24"/>
          <w:szCs w:val="24"/>
        </w:rPr>
        <w:t xml:space="preserve">» </w:t>
      </w:r>
      <w:r w:rsidR="008629FB" w:rsidRPr="00EB4847">
        <w:rPr>
          <w:rFonts w:eastAsia="Calibri"/>
          <w:sz w:val="24"/>
          <w:szCs w:val="24"/>
          <w:lang w:eastAsia="en-US"/>
        </w:rPr>
        <w:t>является дисциплиной базовой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8629FB" w:rsidRPr="00EB4847" w:rsidTr="00AE1608">
        <w:tc>
          <w:tcPr>
            <w:tcW w:w="1678" w:type="dxa"/>
            <w:vMerge w:val="restart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629FB" w:rsidRPr="00EB4847" w:rsidTr="00AE1608">
        <w:tc>
          <w:tcPr>
            <w:tcW w:w="1678" w:type="dxa"/>
            <w:vMerge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EB4847" w:rsidTr="00AE1608">
        <w:tc>
          <w:tcPr>
            <w:tcW w:w="1678" w:type="dxa"/>
            <w:vMerge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EB4847" w:rsidTr="00AE1608">
        <w:tc>
          <w:tcPr>
            <w:tcW w:w="1678" w:type="dxa"/>
            <w:vAlign w:val="center"/>
          </w:tcPr>
          <w:p w:rsidR="008629FB" w:rsidRPr="00EB4847" w:rsidRDefault="00496A1F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</w:t>
            </w:r>
            <w:r w:rsidR="008629FB" w:rsidRPr="00EB4847">
              <w:rPr>
                <w:rFonts w:eastAsia="Calibri"/>
                <w:sz w:val="24"/>
                <w:szCs w:val="24"/>
                <w:lang w:eastAsia="en-US"/>
              </w:rPr>
              <w:t>.19</w:t>
            </w:r>
          </w:p>
        </w:tc>
        <w:tc>
          <w:tcPr>
            <w:tcW w:w="2378" w:type="dxa"/>
            <w:vAlign w:val="center"/>
          </w:tcPr>
          <w:p w:rsidR="008629FB" w:rsidRPr="00496A1F" w:rsidRDefault="00496A1F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6A1F">
              <w:rPr>
                <w:bCs/>
                <w:sz w:val="24"/>
                <w:szCs w:val="24"/>
              </w:rPr>
              <w:t>Формирование игровой деятельности в дошкольном возрасте</w:t>
            </w:r>
          </w:p>
        </w:tc>
        <w:tc>
          <w:tcPr>
            <w:tcW w:w="2083" w:type="dxa"/>
            <w:vAlign w:val="center"/>
          </w:tcPr>
          <w:p w:rsidR="00EB4847" w:rsidRPr="00EB4847" w:rsidRDefault="00EB4847" w:rsidP="00AE160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B4847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</w:p>
          <w:p w:rsidR="008629FB" w:rsidRPr="00EB4847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Психолого-педагогический практикум</w:t>
            </w:r>
          </w:p>
        </w:tc>
        <w:tc>
          <w:tcPr>
            <w:tcW w:w="2285" w:type="dxa"/>
            <w:vAlign w:val="center"/>
          </w:tcPr>
          <w:p w:rsidR="008629FB" w:rsidRPr="00EB4847" w:rsidRDefault="00496A1F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96A1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8629FB" w:rsidRDefault="00284498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284498" w:rsidRPr="00EB4847" w:rsidRDefault="00284498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8629FB" w:rsidRPr="00522689" w:rsidRDefault="008629FB" w:rsidP="008629F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629FB" w:rsidRPr="00EB4847" w:rsidRDefault="008629FB" w:rsidP="008629FB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4847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629FB" w:rsidRPr="00EB4847" w:rsidRDefault="008629FB" w:rsidP="008629FB">
      <w:pPr>
        <w:ind w:firstLine="709"/>
        <w:jc w:val="both"/>
        <w:rPr>
          <w:sz w:val="24"/>
          <w:szCs w:val="24"/>
        </w:rPr>
      </w:pPr>
    </w:p>
    <w:p w:rsidR="008629FB" w:rsidRPr="00EB4847" w:rsidRDefault="00496A1F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</w:t>
      </w:r>
      <w:r w:rsidR="008629FB" w:rsidRPr="00EB4847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8629FB" w:rsidRPr="00EB4847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rFonts w:eastAsia="Calibri"/>
          <w:sz w:val="24"/>
          <w:szCs w:val="24"/>
          <w:lang w:eastAsia="en-US"/>
        </w:rPr>
        <w:t>Из них</w:t>
      </w:r>
      <w:r w:rsidRPr="00EB484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29FB" w:rsidRPr="00EB4847" w:rsidRDefault="00496A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629FB" w:rsidRPr="00EB4847" w:rsidRDefault="00496A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29FB" w:rsidRPr="00EB4847" w:rsidRDefault="00496A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629FB" w:rsidRPr="00EB4847" w:rsidRDefault="00496A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29FB" w:rsidRPr="00EB4847" w:rsidRDefault="00496A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629FB" w:rsidRPr="00EB4847" w:rsidRDefault="00496A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629FB" w:rsidRPr="00EB4847" w:rsidRDefault="00496A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629FB" w:rsidRPr="00EB4847" w:rsidRDefault="00496A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29FB" w:rsidRPr="00EB4847" w:rsidRDefault="0028573C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EB4847" w:rsidTr="00AE1608">
        <w:tc>
          <w:tcPr>
            <w:tcW w:w="4365" w:type="dxa"/>
            <w:vAlign w:val="center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29FB" w:rsidRPr="00EB4847" w:rsidRDefault="00496A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9</w:t>
            </w:r>
            <w:r w:rsidR="008629FB" w:rsidRPr="00EB48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8629FB" w:rsidRPr="00EB4847" w:rsidRDefault="00496A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9</w:t>
            </w:r>
            <w:r w:rsidR="008629FB" w:rsidRPr="00EB48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579F1" w:rsidRPr="005F5059" w:rsidTr="009579F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9579F1" w:rsidRPr="005F5059" w:rsidRDefault="009579F1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9579F1" w:rsidRPr="005F5059" w:rsidRDefault="009579F1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579F1" w:rsidRPr="005F5059" w:rsidRDefault="009579F1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Pr="005F5059" w:rsidRDefault="009579F1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Pr="005F5059" w:rsidRDefault="009579F1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Pr="005F5059" w:rsidRDefault="009579F1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Pr="005F5059" w:rsidRDefault="009579F1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579F1" w:rsidRPr="005F5059" w:rsidRDefault="009579F1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579F1" w:rsidRPr="005F5059" w:rsidTr="00BD3365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 w:rsidP="009579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496A1F" w:rsidRPr="005F505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79F1" w:rsidRPr="005F5059" w:rsidTr="009579F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579F1" w:rsidRPr="005F5059" w:rsidTr="009579F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5F5059" w:rsidRDefault="005F5059" w:rsidP="006C4DCA">
            <w:pPr>
              <w:rPr>
                <w:color w:val="000000"/>
                <w:sz w:val="24"/>
                <w:szCs w:val="24"/>
              </w:rPr>
            </w:pPr>
            <w:r w:rsidRPr="005F5059">
              <w:rPr>
                <w:sz w:val="24"/>
                <w:szCs w:val="24"/>
              </w:rPr>
              <w:t>Значение игры для развития личности дошкольника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5F5059" w:rsidRDefault="005F5059" w:rsidP="006C4DCA">
            <w:pPr>
              <w:rPr>
                <w:color w:val="000000"/>
                <w:sz w:val="24"/>
                <w:szCs w:val="24"/>
              </w:rPr>
            </w:pPr>
            <w:r w:rsidRPr="005F5059">
              <w:rPr>
                <w:sz w:val="24"/>
                <w:szCs w:val="24"/>
              </w:rPr>
              <w:lastRenderedPageBreak/>
              <w:t>Содержание и уровень развития игры на разных этапах дошкольного возраста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 w:rsidP="006C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5F5059" w:rsidRDefault="009579F1" w:rsidP="006C4DCA">
            <w:pPr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br/>
            </w:r>
            <w:r w:rsidR="005F5059" w:rsidRPr="005F5059">
              <w:rPr>
                <w:sz w:val="24"/>
                <w:szCs w:val="24"/>
              </w:rPr>
              <w:t>Факторы развития самостоятельной игровой деятельности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RPr="005F5059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Pr="005F5059" w:rsidRDefault="005F5059" w:rsidP="006C4DCA">
            <w:pPr>
              <w:rPr>
                <w:color w:val="000000"/>
                <w:sz w:val="24"/>
                <w:szCs w:val="24"/>
              </w:rPr>
            </w:pPr>
            <w:r w:rsidRPr="005F5059">
              <w:rPr>
                <w:sz w:val="24"/>
                <w:szCs w:val="24"/>
              </w:rPr>
              <w:t>Игровая деятельность современных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Pr="005F5059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Pr="005F5059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Pr="005F5059" w:rsidRDefault="00496A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RPr="005F5059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Pr="005F5059" w:rsidRDefault="005F5059" w:rsidP="006C4DCA">
            <w:pPr>
              <w:rPr>
                <w:color w:val="000000"/>
                <w:sz w:val="24"/>
                <w:szCs w:val="24"/>
              </w:rPr>
            </w:pPr>
            <w:r w:rsidRPr="005F5059">
              <w:rPr>
                <w:sz w:val="24"/>
                <w:szCs w:val="24"/>
              </w:rPr>
              <w:t>Задачи развития игровой деятельности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Pr="005F5059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Pr="005F5059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Pr="005F5059" w:rsidRDefault="00496A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496A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EB4847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5F5059">
              <w:rPr>
                <w:color w:val="000000"/>
                <w:sz w:val="24"/>
                <w:szCs w:val="24"/>
              </w:rPr>
              <w:t>Контроль (зачет</w:t>
            </w:r>
            <w:r w:rsidR="009579F1" w:rsidRPr="005F505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5F50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9579F1" w:rsidRPr="005F5059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5F5059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5F5059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Pr="005F5059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Pr="005F5059" w:rsidRDefault="00496A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50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37"/>
        <w:gridCol w:w="43"/>
        <w:gridCol w:w="680"/>
        <w:gridCol w:w="780"/>
      </w:tblGrid>
      <w:tr w:rsidR="003E5D43" w:rsidTr="003E5D43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2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3E5D43" w:rsidTr="003E5D43">
        <w:trPr>
          <w:trHeight w:val="510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EB48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Семестр </w:t>
            </w:r>
            <w:r w:rsidR="00496A1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E5D43" w:rsidTr="003E5D43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3E5D43" w:rsidTr="003E5D43">
        <w:trPr>
          <w:trHeight w:val="690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rPr>
                <w:color w:val="000000"/>
                <w:sz w:val="24"/>
                <w:szCs w:val="24"/>
              </w:rPr>
            </w:pPr>
            <w:r w:rsidRPr="005F5059">
              <w:rPr>
                <w:sz w:val="24"/>
                <w:szCs w:val="24"/>
              </w:rPr>
              <w:t>Значение игры для развития личности дошкольника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F50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F50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rPr>
                <w:color w:val="000000"/>
                <w:sz w:val="24"/>
                <w:szCs w:val="24"/>
              </w:rPr>
            </w:pPr>
            <w:r w:rsidRPr="005F5059">
              <w:rPr>
                <w:sz w:val="24"/>
                <w:szCs w:val="24"/>
              </w:rPr>
              <w:t>Содержание и уровень развития игры на разных этапах дошкольного возраста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4874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74" w:rsidRDefault="005F5059">
            <w:pPr>
              <w:rPr>
                <w:color w:val="000000"/>
                <w:sz w:val="24"/>
                <w:szCs w:val="24"/>
              </w:rPr>
            </w:pPr>
            <w:r w:rsidRPr="005F5059">
              <w:rPr>
                <w:sz w:val="24"/>
                <w:szCs w:val="24"/>
              </w:rPr>
              <w:t>Факторы развития самостоятельной игровой деятельности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5F50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C84874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rPr>
                <w:color w:val="000000"/>
                <w:sz w:val="24"/>
                <w:szCs w:val="24"/>
              </w:rPr>
            </w:pPr>
            <w:r w:rsidRPr="005F5059">
              <w:rPr>
                <w:sz w:val="24"/>
                <w:szCs w:val="24"/>
              </w:rPr>
              <w:t>Игровая деятельность современных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rPr>
                <w:color w:val="000000"/>
                <w:sz w:val="24"/>
                <w:szCs w:val="24"/>
              </w:rPr>
            </w:pPr>
            <w:r w:rsidRPr="005F5059">
              <w:rPr>
                <w:sz w:val="24"/>
                <w:szCs w:val="24"/>
              </w:rPr>
              <w:t>Задачи развития игровой деятельности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 w:rsidP="003E5D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 w:rsidP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F50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F50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</w:t>
            </w:r>
            <w:r w:rsidR="00EB4847">
              <w:rPr>
                <w:color w:val="000000"/>
                <w:sz w:val="24"/>
                <w:szCs w:val="24"/>
              </w:rPr>
              <w:t>ь (зачет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F50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F5059" w:rsidP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9292E" w:rsidRPr="00284498" w:rsidRDefault="0059292E" w:rsidP="0059292E">
      <w:pPr>
        <w:ind w:firstLine="709"/>
        <w:jc w:val="both"/>
        <w:rPr>
          <w:b/>
          <w:i/>
          <w:sz w:val="16"/>
          <w:szCs w:val="16"/>
        </w:rPr>
      </w:pPr>
      <w:r w:rsidRPr="00284498">
        <w:rPr>
          <w:b/>
          <w:i/>
          <w:sz w:val="16"/>
          <w:szCs w:val="16"/>
        </w:rPr>
        <w:t>* Примечания:</w:t>
      </w:r>
    </w:p>
    <w:p w:rsidR="00D3156C" w:rsidRPr="00284498" w:rsidRDefault="00D3156C" w:rsidP="00D3156C">
      <w:pPr>
        <w:ind w:firstLine="709"/>
        <w:jc w:val="both"/>
        <w:rPr>
          <w:b/>
          <w:sz w:val="16"/>
          <w:szCs w:val="16"/>
        </w:rPr>
      </w:pPr>
      <w:r w:rsidRPr="0028449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9292E" w:rsidRPr="00284498" w:rsidRDefault="0059292E" w:rsidP="0059292E">
      <w:pPr>
        <w:ind w:firstLine="709"/>
        <w:jc w:val="both"/>
        <w:rPr>
          <w:sz w:val="16"/>
          <w:szCs w:val="16"/>
        </w:rPr>
      </w:pPr>
      <w:r w:rsidRPr="00284498">
        <w:rPr>
          <w:sz w:val="16"/>
          <w:szCs w:val="16"/>
        </w:rPr>
        <w:lastRenderedPageBreak/>
        <w:t>При разработке образовательной программы высшего образования в части рабочей программы дисциплины «</w:t>
      </w:r>
      <w:r w:rsidR="005F5059" w:rsidRPr="00284498">
        <w:rPr>
          <w:b/>
          <w:bCs/>
          <w:sz w:val="16"/>
          <w:szCs w:val="16"/>
        </w:rPr>
        <w:t>Формирование игровой деятельности в дошкольном возрасте</w:t>
      </w:r>
      <w:r w:rsidRPr="00284498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284498">
        <w:rPr>
          <w:b/>
          <w:sz w:val="16"/>
          <w:szCs w:val="16"/>
        </w:rPr>
        <w:t>пунктов 16, 38</w:t>
      </w:r>
      <w:r w:rsidRPr="002844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292E" w:rsidRPr="00284498" w:rsidRDefault="0059292E" w:rsidP="0059292E">
      <w:pPr>
        <w:ind w:firstLine="709"/>
        <w:jc w:val="both"/>
        <w:rPr>
          <w:b/>
          <w:sz w:val="16"/>
          <w:szCs w:val="16"/>
        </w:rPr>
      </w:pPr>
      <w:r w:rsidRPr="0028449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9292E" w:rsidRPr="00284498" w:rsidRDefault="0059292E" w:rsidP="0059292E">
      <w:pPr>
        <w:ind w:firstLine="709"/>
        <w:jc w:val="both"/>
        <w:rPr>
          <w:sz w:val="16"/>
          <w:szCs w:val="16"/>
        </w:rPr>
      </w:pPr>
      <w:r w:rsidRPr="0028449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84498">
        <w:rPr>
          <w:b/>
          <w:sz w:val="16"/>
          <w:szCs w:val="16"/>
        </w:rPr>
        <w:t>статьи 79</w:t>
      </w:r>
      <w:r w:rsidRPr="00284498">
        <w:rPr>
          <w:sz w:val="16"/>
          <w:szCs w:val="16"/>
        </w:rPr>
        <w:t xml:space="preserve"> Федерального закона Российской Федерации </w:t>
      </w:r>
      <w:r w:rsidRPr="00284498">
        <w:rPr>
          <w:b/>
          <w:sz w:val="16"/>
          <w:szCs w:val="16"/>
        </w:rPr>
        <w:t>от 29.12.2012 № 273-ФЗ</w:t>
      </w:r>
      <w:r w:rsidRPr="00284498">
        <w:rPr>
          <w:sz w:val="16"/>
          <w:szCs w:val="16"/>
        </w:rPr>
        <w:t xml:space="preserve"> «Об образовании в Российской Федерации»; </w:t>
      </w:r>
      <w:r w:rsidRPr="00284498">
        <w:rPr>
          <w:b/>
          <w:sz w:val="16"/>
          <w:szCs w:val="16"/>
        </w:rPr>
        <w:t>раздела III</w:t>
      </w:r>
      <w:r w:rsidRPr="002844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8449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84498">
        <w:rPr>
          <w:sz w:val="16"/>
          <w:szCs w:val="16"/>
        </w:rPr>
        <w:t>).</w:t>
      </w:r>
    </w:p>
    <w:p w:rsidR="0059292E" w:rsidRPr="00284498" w:rsidRDefault="0059292E" w:rsidP="0059292E">
      <w:pPr>
        <w:ind w:firstLine="709"/>
        <w:jc w:val="both"/>
        <w:rPr>
          <w:b/>
          <w:sz w:val="16"/>
          <w:szCs w:val="16"/>
        </w:rPr>
      </w:pPr>
      <w:r w:rsidRPr="0028449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9292E" w:rsidRPr="00284498" w:rsidRDefault="0059292E" w:rsidP="0059292E">
      <w:pPr>
        <w:ind w:firstLine="709"/>
        <w:jc w:val="both"/>
        <w:rPr>
          <w:sz w:val="16"/>
          <w:szCs w:val="16"/>
        </w:rPr>
      </w:pPr>
      <w:r w:rsidRPr="0028449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8449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84498">
        <w:rPr>
          <w:sz w:val="16"/>
          <w:szCs w:val="16"/>
        </w:rPr>
        <w:t xml:space="preserve">Федерального закона Российской Федерации </w:t>
      </w:r>
      <w:r w:rsidRPr="00284498">
        <w:rPr>
          <w:b/>
          <w:sz w:val="16"/>
          <w:szCs w:val="16"/>
        </w:rPr>
        <w:t>от 29.12.2012 № 273-ФЗ</w:t>
      </w:r>
      <w:r w:rsidRPr="00284498">
        <w:rPr>
          <w:sz w:val="16"/>
          <w:szCs w:val="16"/>
        </w:rPr>
        <w:t xml:space="preserve"> «Об образовании в Российской Федерации»; </w:t>
      </w:r>
      <w:r w:rsidRPr="00284498">
        <w:rPr>
          <w:b/>
          <w:sz w:val="16"/>
          <w:szCs w:val="16"/>
        </w:rPr>
        <w:t>пункта 20</w:t>
      </w:r>
      <w:r w:rsidRPr="002844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84498">
        <w:rPr>
          <w:b/>
          <w:sz w:val="16"/>
          <w:szCs w:val="16"/>
        </w:rPr>
        <w:t>частью 5 статьи 5</w:t>
      </w:r>
      <w:r w:rsidRPr="00284498">
        <w:rPr>
          <w:sz w:val="16"/>
          <w:szCs w:val="16"/>
        </w:rPr>
        <w:t xml:space="preserve"> Федерального закона </w:t>
      </w:r>
      <w:r w:rsidRPr="00284498">
        <w:rPr>
          <w:b/>
          <w:sz w:val="16"/>
          <w:szCs w:val="16"/>
        </w:rPr>
        <w:t>от 05.05.2014 № 84-ФЗ</w:t>
      </w:r>
      <w:r w:rsidRPr="0028449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9292E" w:rsidRPr="00284498" w:rsidRDefault="0059292E" w:rsidP="0059292E">
      <w:pPr>
        <w:ind w:firstLine="709"/>
        <w:jc w:val="both"/>
        <w:rPr>
          <w:b/>
          <w:sz w:val="16"/>
          <w:szCs w:val="16"/>
        </w:rPr>
      </w:pPr>
      <w:r w:rsidRPr="0028449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292E" w:rsidRPr="00284498" w:rsidRDefault="0059292E" w:rsidP="0059292E">
      <w:pPr>
        <w:ind w:firstLine="709"/>
        <w:jc w:val="both"/>
        <w:rPr>
          <w:sz w:val="16"/>
          <w:szCs w:val="16"/>
        </w:rPr>
      </w:pPr>
      <w:r w:rsidRPr="0028449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84498">
        <w:rPr>
          <w:b/>
          <w:sz w:val="16"/>
          <w:szCs w:val="16"/>
        </w:rPr>
        <w:t>пункта 9 части 1 статьи 33, части 3 статьи 34</w:t>
      </w:r>
      <w:r w:rsidRPr="00284498">
        <w:rPr>
          <w:sz w:val="16"/>
          <w:szCs w:val="16"/>
        </w:rPr>
        <w:t xml:space="preserve"> Федерального закона Российской Федерации </w:t>
      </w:r>
      <w:r w:rsidRPr="00284498">
        <w:rPr>
          <w:b/>
          <w:sz w:val="16"/>
          <w:szCs w:val="16"/>
        </w:rPr>
        <w:t>от 29.12.2012 № 273-ФЗ</w:t>
      </w:r>
      <w:r w:rsidRPr="00284498">
        <w:rPr>
          <w:sz w:val="16"/>
          <w:szCs w:val="16"/>
        </w:rPr>
        <w:t xml:space="preserve"> «Об образовании в Российской Федерации»; </w:t>
      </w:r>
      <w:r w:rsidRPr="00284498">
        <w:rPr>
          <w:b/>
          <w:sz w:val="16"/>
          <w:szCs w:val="16"/>
        </w:rPr>
        <w:t>пункта 43</w:t>
      </w:r>
      <w:r w:rsidRPr="0028449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59292E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9292E">
        <w:rPr>
          <w:b/>
          <w:color w:val="000000"/>
          <w:sz w:val="24"/>
          <w:szCs w:val="24"/>
        </w:rPr>
        <w:t>5.</w:t>
      </w:r>
      <w:r w:rsidR="00114770" w:rsidRPr="0059292E">
        <w:rPr>
          <w:b/>
          <w:color w:val="000000"/>
          <w:sz w:val="24"/>
          <w:szCs w:val="24"/>
        </w:rPr>
        <w:t>3</w:t>
      </w:r>
      <w:r w:rsidRPr="0059292E">
        <w:rPr>
          <w:b/>
          <w:color w:val="000000"/>
          <w:sz w:val="24"/>
          <w:szCs w:val="24"/>
        </w:rPr>
        <w:t xml:space="preserve"> Содержание дисциплины</w:t>
      </w:r>
    </w:p>
    <w:p w:rsidR="005F5059" w:rsidRDefault="005F5059" w:rsidP="005F5059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</w:p>
    <w:p w:rsidR="008629FB" w:rsidRPr="0059292E" w:rsidRDefault="008629FB" w:rsidP="005F5059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  <w:r w:rsidRPr="0059292E">
        <w:rPr>
          <w:b/>
          <w:sz w:val="24"/>
          <w:szCs w:val="24"/>
        </w:rPr>
        <w:t>Тема № 1.</w:t>
      </w:r>
      <w:r w:rsidRPr="0059292E">
        <w:rPr>
          <w:sz w:val="24"/>
          <w:szCs w:val="24"/>
        </w:rPr>
        <w:t xml:space="preserve"> </w:t>
      </w:r>
      <w:r w:rsidR="005F5059" w:rsidRPr="005F5059">
        <w:rPr>
          <w:sz w:val="24"/>
          <w:szCs w:val="24"/>
        </w:rPr>
        <w:t>Значение игры для развития личности дошкольника</w:t>
      </w:r>
    </w:p>
    <w:p w:rsidR="005F5059" w:rsidRPr="00710D48" w:rsidRDefault="00710D48" w:rsidP="00710D48">
      <w:pPr>
        <w:numPr>
          <w:ilvl w:val="0"/>
          <w:numId w:val="42"/>
        </w:numPr>
        <w:tabs>
          <w:tab w:val="left" w:pos="567"/>
        </w:tabs>
        <w:suppressAutoHyphens/>
        <w:jc w:val="both"/>
        <w:rPr>
          <w:sz w:val="24"/>
          <w:szCs w:val="24"/>
        </w:rPr>
      </w:pPr>
      <w:r w:rsidRPr="00710D48">
        <w:rPr>
          <w:sz w:val="24"/>
          <w:szCs w:val="24"/>
        </w:rPr>
        <w:t>Дошкольник в игровом поле</w:t>
      </w:r>
    </w:p>
    <w:p w:rsidR="00710D48" w:rsidRPr="00710D48" w:rsidRDefault="00710D48" w:rsidP="00710D48">
      <w:pPr>
        <w:numPr>
          <w:ilvl w:val="0"/>
          <w:numId w:val="42"/>
        </w:numPr>
        <w:tabs>
          <w:tab w:val="left" w:pos="567"/>
        </w:tabs>
        <w:suppressAutoHyphens/>
        <w:jc w:val="both"/>
        <w:rPr>
          <w:sz w:val="24"/>
          <w:szCs w:val="24"/>
        </w:rPr>
      </w:pPr>
      <w:r w:rsidRPr="00710D48">
        <w:rPr>
          <w:sz w:val="24"/>
          <w:szCs w:val="24"/>
        </w:rPr>
        <w:t>Формирование личности дошкольника</w:t>
      </w:r>
    </w:p>
    <w:p w:rsidR="00710D48" w:rsidRDefault="00710D48" w:rsidP="00710D48">
      <w:pPr>
        <w:tabs>
          <w:tab w:val="left" w:pos="567"/>
        </w:tabs>
        <w:suppressAutoHyphens/>
        <w:ind w:left="1069"/>
        <w:jc w:val="both"/>
        <w:rPr>
          <w:b/>
          <w:sz w:val="24"/>
          <w:szCs w:val="24"/>
        </w:rPr>
      </w:pPr>
    </w:p>
    <w:p w:rsidR="005F5059" w:rsidRDefault="008629FB" w:rsidP="005F5059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>Тема № 2.</w:t>
      </w:r>
      <w:r w:rsidR="005F5059" w:rsidRPr="005F5059">
        <w:rPr>
          <w:sz w:val="24"/>
          <w:szCs w:val="24"/>
        </w:rPr>
        <w:t xml:space="preserve"> Содержание и уровень развития игры на разных этапах дошкольного возраста</w:t>
      </w:r>
    </w:p>
    <w:p w:rsidR="005F5059" w:rsidRPr="005F5059" w:rsidRDefault="005F5059" w:rsidP="005F505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1.</w:t>
      </w:r>
      <w:r w:rsidRPr="005F5059">
        <w:rPr>
          <w:sz w:val="24"/>
          <w:szCs w:val="24"/>
        </w:rPr>
        <w:t>Возникновение сюжетно-ролевой игры (третий год жиз</w:t>
      </w:r>
      <w:r w:rsidRPr="005F5059">
        <w:rPr>
          <w:sz w:val="24"/>
          <w:szCs w:val="24"/>
        </w:rPr>
        <w:softHyphen/>
        <w:t>ни ребенка).</w:t>
      </w:r>
    </w:p>
    <w:p w:rsidR="005F5059" w:rsidRPr="005F5059" w:rsidRDefault="00710D48" w:rsidP="005F5059">
      <w:pPr>
        <w:widowControl/>
        <w:autoSpaceDE/>
        <w:autoSpaceDN/>
        <w:adjustRightInd/>
        <w:rPr>
          <w:sz w:val="24"/>
          <w:szCs w:val="24"/>
        </w:rPr>
      </w:pPr>
      <w:r>
        <w:rPr>
          <w:rFonts w:hAnsi="Symbol"/>
          <w:sz w:val="24"/>
          <w:szCs w:val="24"/>
        </w:rPr>
        <w:t xml:space="preserve">2. </w:t>
      </w:r>
      <w:r w:rsidR="005F5059" w:rsidRPr="005F5059">
        <w:rPr>
          <w:sz w:val="24"/>
          <w:szCs w:val="24"/>
        </w:rPr>
        <w:t>Стадии развития сюжетно-ролевой игры:ознакомительная игра, отобразительная игра, сюжетно-отобразительная игра, сюжетно-ролевая игра, игра-драматизация.</w:t>
      </w:r>
    </w:p>
    <w:p w:rsidR="005F5059" w:rsidRPr="0059292E" w:rsidRDefault="00710D48" w:rsidP="00710D48">
      <w:p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>
        <w:rPr>
          <w:rFonts w:hAnsi="Symbol"/>
          <w:sz w:val="24"/>
          <w:szCs w:val="24"/>
        </w:rPr>
        <w:t xml:space="preserve">3. </w:t>
      </w:r>
      <w:r w:rsidR="005F5059" w:rsidRPr="005F5059">
        <w:rPr>
          <w:sz w:val="24"/>
          <w:szCs w:val="24"/>
        </w:rPr>
        <w:t>Уровни развития игры на разных этапах дошкольного возраста (по Д.Б. Эльконину)</w:t>
      </w:r>
    </w:p>
    <w:p w:rsidR="005F5059" w:rsidRDefault="005F5059" w:rsidP="005F5059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</w:p>
    <w:p w:rsidR="008629FB" w:rsidRPr="0059292E" w:rsidRDefault="008629FB" w:rsidP="005F5059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lastRenderedPageBreak/>
        <w:t>Тема № 3.</w:t>
      </w:r>
      <w:r w:rsidRPr="0059292E">
        <w:rPr>
          <w:sz w:val="24"/>
          <w:szCs w:val="24"/>
        </w:rPr>
        <w:t xml:space="preserve"> </w:t>
      </w:r>
      <w:r w:rsidR="005F5059" w:rsidRPr="005F5059">
        <w:rPr>
          <w:sz w:val="24"/>
          <w:szCs w:val="24"/>
        </w:rPr>
        <w:t>Факторы развития самостоятельной игровой деятельности дошкольников</w:t>
      </w:r>
    </w:p>
    <w:p w:rsidR="005F5059" w:rsidRPr="00710D48" w:rsidRDefault="00710D48" w:rsidP="00710D48">
      <w:pPr>
        <w:numPr>
          <w:ilvl w:val="0"/>
          <w:numId w:val="43"/>
        </w:numPr>
        <w:jc w:val="both"/>
        <w:rPr>
          <w:sz w:val="24"/>
          <w:szCs w:val="24"/>
        </w:rPr>
      </w:pPr>
      <w:r w:rsidRPr="00710D48">
        <w:rPr>
          <w:sz w:val="24"/>
          <w:szCs w:val="24"/>
        </w:rPr>
        <w:t>Структура игровой деятельности</w:t>
      </w:r>
    </w:p>
    <w:p w:rsidR="00710D48" w:rsidRPr="00710D48" w:rsidRDefault="00710D48" w:rsidP="00710D48">
      <w:pPr>
        <w:numPr>
          <w:ilvl w:val="0"/>
          <w:numId w:val="43"/>
        </w:numPr>
        <w:jc w:val="both"/>
        <w:rPr>
          <w:sz w:val="24"/>
          <w:szCs w:val="24"/>
        </w:rPr>
      </w:pPr>
      <w:r w:rsidRPr="00710D48">
        <w:rPr>
          <w:sz w:val="24"/>
          <w:szCs w:val="24"/>
        </w:rPr>
        <w:t>Факторный анализ игровой деятельности</w:t>
      </w:r>
    </w:p>
    <w:p w:rsidR="00710D48" w:rsidRDefault="00710D48" w:rsidP="00710D48">
      <w:pPr>
        <w:ind w:left="1069"/>
        <w:jc w:val="both"/>
        <w:rPr>
          <w:b/>
          <w:sz w:val="24"/>
          <w:szCs w:val="24"/>
        </w:rPr>
      </w:pPr>
    </w:p>
    <w:p w:rsidR="008629FB" w:rsidRPr="0059292E" w:rsidRDefault="008629FB" w:rsidP="005F5059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 xml:space="preserve">Тема № 4. </w:t>
      </w:r>
      <w:r w:rsidR="005F5059" w:rsidRPr="005F5059">
        <w:rPr>
          <w:sz w:val="24"/>
          <w:szCs w:val="24"/>
        </w:rPr>
        <w:t>Игровая деятельность современных дошкольников</w:t>
      </w:r>
    </w:p>
    <w:p w:rsidR="005F5059" w:rsidRPr="00710D48" w:rsidRDefault="00710D48" w:rsidP="00710D48">
      <w:pPr>
        <w:numPr>
          <w:ilvl w:val="0"/>
          <w:numId w:val="44"/>
        </w:numPr>
        <w:jc w:val="both"/>
        <w:rPr>
          <w:sz w:val="24"/>
          <w:szCs w:val="24"/>
        </w:rPr>
      </w:pPr>
      <w:r w:rsidRPr="00710D48">
        <w:rPr>
          <w:sz w:val="24"/>
          <w:szCs w:val="24"/>
        </w:rPr>
        <w:t>Современные игры</w:t>
      </w:r>
    </w:p>
    <w:p w:rsidR="00710D48" w:rsidRPr="00710D48" w:rsidRDefault="00710D48" w:rsidP="00710D48">
      <w:pPr>
        <w:numPr>
          <w:ilvl w:val="0"/>
          <w:numId w:val="44"/>
        </w:numPr>
        <w:jc w:val="both"/>
        <w:rPr>
          <w:sz w:val="24"/>
          <w:szCs w:val="24"/>
        </w:rPr>
      </w:pPr>
      <w:r w:rsidRPr="00710D48">
        <w:rPr>
          <w:sz w:val="24"/>
          <w:szCs w:val="24"/>
        </w:rPr>
        <w:t>Понятие игрового поля</w:t>
      </w:r>
    </w:p>
    <w:p w:rsidR="00710D48" w:rsidRDefault="00710D48" w:rsidP="005F5059">
      <w:pPr>
        <w:ind w:firstLine="709"/>
        <w:jc w:val="both"/>
        <w:rPr>
          <w:b/>
          <w:sz w:val="24"/>
          <w:szCs w:val="24"/>
        </w:rPr>
      </w:pPr>
    </w:p>
    <w:p w:rsidR="008629FB" w:rsidRPr="0059292E" w:rsidRDefault="008629FB" w:rsidP="005F5059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>Тема</w:t>
      </w:r>
      <w:r w:rsidR="005F5059">
        <w:rPr>
          <w:b/>
          <w:sz w:val="24"/>
          <w:szCs w:val="24"/>
        </w:rPr>
        <w:t xml:space="preserve"> №</w:t>
      </w:r>
      <w:r w:rsidRPr="0059292E">
        <w:rPr>
          <w:b/>
          <w:sz w:val="24"/>
          <w:szCs w:val="24"/>
        </w:rPr>
        <w:t xml:space="preserve"> 5.</w:t>
      </w:r>
      <w:r w:rsidRPr="0059292E">
        <w:rPr>
          <w:sz w:val="24"/>
          <w:szCs w:val="24"/>
        </w:rPr>
        <w:t xml:space="preserve"> </w:t>
      </w:r>
      <w:r w:rsidR="005F5059" w:rsidRPr="005F5059">
        <w:rPr>
          <w:sz w:val="24"/>
          <w:szCs w:val="24"/>
        </w:rPr>
        <w:t>Задачи развития игровой деятельности дошкольников</w:t>
      </w:r>
    </w:p>
    <w:p w:rsidR="008629FB" w:rsidRDefault="00710D48" w:rsidP="00710D48">
      <w:pPr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Цели игровой деятельности</w:t>
      </w:r>
    </w:p>
    <w:p w:rsidR="00710D48" w:rsidRPr="0059292E" w:rsidRDefault="00710D48" w:rsidP="00710D48">
      <w:pPr>
        <w:numPr>
          <w:ilvl w:val="0"/>
          <w:numId w:val="4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Методология оценки развития игровой деятельности</w:t>
      </w:r>
    </w:p>
    <w:p w:rsidR="00710D48" w:rsidRDefault="00710D48" w:rsidP="008629FB">
      <w:pPr>
        <w:tabs>
          <w:tab w:val="left" w:pos="900"/>
        </w:tabs>
        <w:ind w:firstLine="709"/>
        <w:jc w:val="both"/>
        <w:rPr>
          <w:b/>
        </w:rPr>
      </w:pPr>
    </w:p>
    <w:p w:rsidR="008629FB" w:rsidRPr="00284498" w:rsidRDefault="008629FB" w:rsidP="008629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4498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629FB" w:rsidRPr="00522689" w:rsidRDefault="008629FB" w:rsidP="008629F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F119D5" w:rsidRPr="00F119D5">
        <w:rPr>
          <w:rFonts w:ascii="Times New Roman" w:hAnsi="Times New Roman"/>
          <w:sz w:val="24"/>
          <w:szCs w:val="24"/>
        </w:rPr>
        <w:t>«</w:t>
      </w:r>
      <w:r w:rsidR="00F119D5" w:rsidRPr="00F119D5">
        <w:rPr>
          <w:rFonts w:ascii="Times New Roman" w:hAnsi="Times New Roman"/>
          <w:bCs/>
          <w:sz w:val="24"/>
          <w:szCs w:val="24"/>
        </w:rPr>
        <w:t>Формирование игровой деятельности в дошкольном возрасте</w:t>
      </w:r>
      <w:r w:rsidR="00F119D5" w:rsidRPr="00F119D5">
        <w:rPr>
          <w:rFonts w:ascii="Times New Roman" w:hAnsi="Times New Roman"/>
          <w:sz w:val="24"/>
          <w:szCs w:val="24"/>
        </w:rPr>
        <w:t>»/</w:t>
      </w:r>
      <w:r w:rsidR="00F119D5">
        <w:rPr>
          <w:rFonts w:ascii="Times New Roman" w:hAnsi="Times New Roman"/>
          <w:sz w:val="24"/>
          <w:szCs w:val="24"/>
        </w:rPr>
        <w:t>Лопанова Е.В.</w:t>
      </w:r>
      <w:r w:rsidRPr="00522689"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 w:rsidR="00CA6B39">
        <w:rPr>
          <w:rFonts w:ascii="Times New Roman" w:hAnsi="Times New Roman"/>
          <w:sz w:val="24"/>
          <w:szCs w:val="24"/>
        </w:rPr>
        <w:t>нитарной академии, 202</w:t>
      </w:r>
      <w:r w:rsidR="003D1219">
        <w:rPr>
          <w:rFonts w:ascii="Times New Roman" w:hAnsi="Times New Roman"/>
          <w:sz w:val="24"/>
          <w:szCs w:val="24"/>
        </w:rPr>
        <w:t>2</w:t>
      </w:r>
      <w:r w:rsidR="0059292E">
        <w:rPr>
          <w:rFonts w:ascii="Times New Roman" w:hAnsi="Times New Roman"/>
          <w:sz w:val="24"/>
          <w:szCs w:val="24"/>
        </w:rPr>
        <w:t>.</w:t>
      </w:r>
    </w:p>
    <w:p w:rsidR="0059292E" w:rsidRPr="00637A5D" w:rsidRDefault="0059292E" w:rsidP="0059292E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9292E" w:rsidRPr="00637A5D" w:rsidRDefault="0059292E" w:rsidP="0059292E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9292E" w:rsidRPr="00637A5D" w:rsidRDefault="0059292E" w:rsidP="0059292E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302A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9292E" w:rsidRDefault="0059292E" w:rsidP="005929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2B5823" w:rsidRPr="00E4049E" w:rsidRDefault="002B5823" w:rsidP="002B5823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4049E">
        <w:rPr>
          <w:b/>
          <w:bCs/>
          <w:i/>
          <w:color w:val="000000"/>
          <w:sz w:val="24"/>
          <w:szCs w:val="24"/>
        </w:rPr>
        <w:t>Основная:</w:t>
      </w:r>
    </w:p>
    <w:p w:rsidR="002B5823" w:rsidRPr="00E4049E" w:rsidRDefault="002B5823" w:rsidP="002B5823">
      <w:pPr>
        <w:widowControl/>
        <w:numPr>
          <w:ilvl w:val="0"/>
          <w:numId w:val="46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color w:val="000000"/>
          <w:sz w:val="24"/>
          <w:szCs w:val="24"/>
        </w:rPr>
      </w:pPr>
      <w:r w:rsidRPr="00E4049E">
        <w:rPr>
          <w:color w:val="000000"/>
          <w:sz w:val="24"/>
          <w:szCs w:val="24"/>
          <w:shd w:val="clear" w:color="auto" w:fill="FFFFFF"/>
        </w:rPr>
        <w:t xml:space="preserve">Даусон, А. Д. Формирование семейных ценностей у детей старшего дошкольного возраста. ФГОС дошкольного образования : методическое пособие / А. Д. Даусон, В. В. Утёмов. — Киров : Межрегиональный центр инновационных технологий в образовании, 2016. — 40 c. — ISBN 978-5-906642-31-8. — Текст : электронный // Электронно-библиотечная система IPR BOOKS : [сайт]. — URL: </w:t>
      </w:r>
      <w:hyperlink r:id="rId8" w:history="1">
        <w:r w:rsidR="0035588F">
          <w:rPr>
            <w:rStyle w:val="a8"/>
            <w:sz w:val="24"/>
            <w:szCs w:val="24"/>
            <w:shd w:val="clear" w:color="auto" w:fill="FFFFFF"/>
          </w:rPr>
          <w:t>http://www.iprbookshop.ru/62768.html</w:t>
        </w:r>
      </w:hyperlink>
    </w:p>
    <w:p w:rsidR="002B5823" w:rsidRPr="00E4049E" w:rsidRDefault="002B5823" w:rsidP="002B5823">
      <w:pPr>
        <w:widowControl/>
        <w:numPr>
          <w:ilvl w:val="0"/>
          <w:numId w:val="46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color w:val="000000"/>
          <w:sz w:val="24"/>
          <w:szCs w:val="24"/>
        </w:rPr>
      </w:pPr>
      <w:r w:rsidRPr="00E4049E">
        <w:rPr>
          <w:color w:val="000000"/>
          <w:sz w:val="24"/>
          <w:szCs w:val="24"/>
          <w:shd w:val="clear" w:color="auto" w:fill="FFFFFF"/>
        </w:rPr>
        <w:t xml:space="preserve">Шебеко, В. Н. Теория и методика физического воспитания детей дошкольного возраста : учебное пособие / В. Н. Шебеко. — Минск : Вышэйшая школа, 2013. — 288 c. — ISBN 978-985-06-2345-4. — Текст : электронный // Электронно-библиотечная система IPR BOOKS : [сайт]. — URL: </w:t>
      </w:r>
      <w:hyperlink r:id="rId9" w:history="1">
        <w:r w:rsidR="0035588F">
          <w:rPr>
            <w:rStyle w:val="a8"/>
            <w:sz w:val="24"/>
            <w:szCs w:val="24"/>
            <w:shd w:val="clear" w:color="auto" w:fill="FFFFFF"/>
          </w:rPr>
          <w:t>http://www.iprbookshop.ru/35552.html</w:t>
        </w:r>
      </w:hyperlink>
    </w:p>
    <w:p w:rsidR="002B5823" w:rsidRPr="00E4049E" w:rsidRDefault="002B5823" w:rsidP="002B5823">
      <w:pPr>
        <w:jc w:val="center"/>
        <w:rPr>
          <w:b/>
          <w:sz w:val="24"/>
          <w:szCs w:val="24"/>
        </w:rPr>
      </w:pPr>
    </w:p>
    <w:p w:rsidR="002B5823" w:rsidRPr="00E4049E" w:rsidRDefault="002B5823" w:rsidP="002B5823">
      <w:pPr>
        <w:jc w:val="center"/>
        <w:rPr>
          <w:b/>
          <w:sz w:val="24"/>
          <w:szCs w:val="24"/>
        </w:rPr>
      </w:pPr>
      <w:r w:rsidRPr="00E4049E">
        <w:rPr>
          <w:b/>
          <w:sz w:val="24"/>
          <w:szCs w:val="24"/>
        </w:rPr>
        <w:t>Дополнительная</w:t>
      </w:r>
    </w:p>
    <w:p w:rsidR="006D0F54" w:rsidRPr="006D0F54" w:rsidRDefault="002B5823" w:rsidP="002B5823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049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Зацепина, М. Б. </w:t>
      </w:r>
      <w:r w:rsidRPr="00E4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Организация досуговой деятельности в дошкольном образовательном учреждении : учебное пособие для среднего профессионального образования / М. Б. Зацепина. — 2-е изд., испр. и доп. — Москва : Издательство Юрайт, 2019. — 149 с. — (Профессиональное образование). — ISBN 978-5-534-09153-3. — Текст : электронный // ЭБС Юрайт [сайт]. — URL: </w:t>
      </w:r>
      <w:hyperlink r:id="rId10" w:history="1">
        <w:r w:rsidR="0035588F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https://urait.ru/index.php/bcode/438977</w:t>
        </w:r>
      </w:hyperlink>
    </w:p>
    <w:p w:rsidR="0059292E" w:rsidRPr="00DA6275" w:rsidRDefault="0059292E" w:rsidP="0059292E">
      <w:pPr>
        <w:jc w:val="center"/>
        <w:rPr>
          <w:b/>
          <w:sz w:val="24"/>
          <w:szCs w:val="24"/>
        </w:rPr>
      </w:pPr>
    </w:p>
    <w:p w:rsidR="00944A92" w:rsidRPr="00944A92" w:rsidRDefault="00944A92" w:rsidP="00944A92">
      <w:pPr>
        <w:pStyle w:val="a7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7302A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B627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35588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Pr="00793E1B">
        <w:rPr>
          <w:color w:val="000000"/>
          <w:sz w:val="24"/>
          <w:szCs w:val="24"/>
        </w:rPr>
        <w:lastRenderedPageBreak/>
        <w:t>«Интернет».</w:t>
      </w:r>
    </w:p>
    <w:p w:rsidR="007F4B9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302A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</w:t>
      </w:r>
      <w:r w:rsidRPr="00793E1B">
        <w:rPr>
          <w:color w:val="000000"/>
          <w:sz w:val="24"/>
          <w:szCs w:val="24"/>
        </w:rPr>
        <w:lastRenderedPageBreak/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7302A7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807C7" w:rsidRPr="008873DB" w:rsidRDefault="001807C7" w:rsidP="001807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873DB">
        <w:rPr>
          <w:color w:val="000000"/>
          <w:sz w:val="24"/>
          <w:szCs w:val="24"/>
        </w:rPr>
        <w:t>•</w:t>
      </w:r>
      <w:r w:rsidRPr="008873DB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8873DB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8873DB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8873DB">
        <w:rPr>
          <w:color w:val="000000"/>
          <w:sz w:val="24"/>
          <w:szCs w:val="24"/>
        </w:rPr>
        <w:t xml:space="preserve"> </w:t>
      </w:r>
    </w:p>
    <w:p w:rsidR="001807C7" w:rsidRPr="00DE57A0" w:rsidRDefault="001807C7" w:rsidP="001807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807C7" w:rsidRDefault="001807C7" w:rsidP="001807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807C7" w:rsidRPr="008873DB" w:rsidRDefault="001807C7" w:rsidP="001807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873DB">
        <w:rPr>
          <w:color w:val="000000"/>
          <w:sz w:val="24"/>
          <w:szCs w:val="24"/>
        </w:rPr>
        <w:t>•</w:t>
      </w:r>
      <w:r w:rsidRPr="008873DB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8873DB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8873DB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8873DB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8873DB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8873DB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8873DB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8873DB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8873DB">
        <w:rPr>
          <w:bCs/>
          <w:sz w:val="24"/>
          <w:szCs w:val="24"/>
        </w:rPr>
        <w:t xml:space="preserve"> </w:t>
      </w:r>
      <w:r w:rsidRPr="001807C7">
        <w:rPr>
          <w:bCs/>
          <w:sz w:val="24"/>
          <w:szCs w:val="24"/>
          <w:lang w:val="en-US"/>
        </w:rPr>
        <w:t>LibreOffice</w:t>
      </w:r>
      <w:r w:rsidRPr="008873DB">
        <w:rPr>
          <w:bCs/>
          <w:sz w:val="24"/>
          <w:szCs w:val="24"/>
        </w:rPr>
        <w:t xml:space="preserve"> 6.0.3.2 </w:t>
      </w:r>
      <w:r w:rsidRPr="001807C7">
        <w:rPr>
          <w:bCs/>
          <w:sz w:val="24"/>
          <w:szCs w:val="24"/>
          <w:lang w:val="en-US"/>
        </w:rPr>
        <w:t>Stable</w:t>
      </w:r>
    </w:p>
    <w:p w:rsidR="001807C7" w:rsidRPr="00423C33" w:rsidRDefault="001807C7" w:rsidP="001807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1807C7" w:rsidRPr="00793E1B" w:rsidRDefault="001807C7" w:rsidP="001807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1807C7" w:rsidRPr="00162E6F" w:rsidRDefault="001807C7" w:rsidP="001807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661CE5" w:rsidRDefault="00661CE5" w:rsidP="00661CE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661CE5" w:rsidRDefault="00661CE5" w:rsidP="00661CE5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61CE5" w:rsidRDefault="00661CE5" w:rsidP="00661C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61CE5" w:rsidRDefault="00661CE5" w:rsidP="00661C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61CE5" w:rsidRDefault="00661CE5" w:rsidP="00661C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661CE5" w:rsidRDefault="00661CE5" w:rsidP="00661CE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661CE5" w:rsidRDefault="00661CE5" w:rsidP="00661C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661CE5" w:rsidRDefault="00661CE5" w:rsidP="00661C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61CE5" w:rsidRDefault="00661CE5" w:rsidP="00661C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B6279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661CE5" w:rsidRDefault="00661CE5" w:rsidP="00661C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61CE5" w:rsidRDefault="00661CE5" w:rsidP="00661C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B6279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661CE5" w:rsidRPr="00E373D5" w:rsidRDefault="00661CE5" w:rsidP="00661CE5">
      <w:pPr>
        <w:widowControl/>
        <w:autoSpaceDE/>
        <w:adjustRightInd/>
        <w:ind w:firstLine="709"/>
        <w:jc w:val="both"/>
      </w:pPr>
    </w:p>
    <w:p w:rsidR="00661CE5" w:rsidRDefault="00661CE5" w:rsidP="00661CE5">
      <w:pPr>
        <w:widowControl/>
        <w:autoSpaceDE/>
        <w:adjustRightInd/>
        <w:ind w:firstLine="709"/>
        <w:jc w:val="both"/>
      </w:pPr>
    </w:p>
    <w:p w:rsidR="00FA5C55" w:rsidRPr="00793E1B" w:rsidRDefault="00FA5C55" w:rsidP="00661CE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466" w:rsidRDefault="00977466" w:rsidP="00160BC1">
      <w:r>
        <w:separator/>
      </w:r>
    </w:p>
  </w:endnote>
  <w:endnote w:type="continuationSeparator" w:id="0">
    <w:p w:rsidR="00977466" w:rsidRDefault="0097746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466" w:rsidRDefault="00977466" w:rsidP="00160BC1">
      <w:r>
        <w:separator/>
      </w:r>
    </w:p>
  </w:footnote>
  <w:footnote w:type="continuationSeparator" w:id="0">
    <w:p w:rsidR="00977466" w:rsidRDefault="0097746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1FC5E37"/>
    <w:multiLevelType w:val="hybridMultilevel"/>
    <w:tmpl w:val="DCEC023A"/>
    <w:lvl w:ilvl="0" w:tplc="DC16D1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76EF3"/>
    <w:multiLevelType w:val="hybridMultilevel"/>
    <w:tmpl w:val="9A842612"/>
    <w:lvl w:ilvl="0" w:tplc="D2280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4298C"/>
    <w:multiLevelType w:val="hybridMultilevel"/>
    <w:tmpl w:val="5FD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20E7B"/>
    <w:multiLevelType w:val="hybridMultilevel"/>
    <w:tmpl w:val="3A9E4FA2"/>
    <w:lvl w:ilvl="0" w:tplc="D22801F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E804FD9"/>
    <w:multiLevelType w:val="hybridMultilevel"/>
    <w:tmpl w:val="C31C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1D106B"/>
    <w:multiLevelType w:val="hybridMultilevel"/>
    <w:tmpl w:val="F30A5D0C"/>
    <w:lvl w:ilvl="0" w:tplc="D4A4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AE3F43"/>
    <w:multiLevelType w:val="hybridMultilevel"/>
    <w:tmpl w:val="00C28F16"/>
    <w:lvl w:ilvl="0" w:tplc="004A8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C14475"/>
    <w:multiLevelType w:val="hybridMultilevel"/>
    <w:tmpl w:val="296C66AE"/>
    <w:lvl w:ilvl="0" w:tplc="E362C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21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3"/>
  </w:num>
  <w:num w:numId="16">
    <w:abstractNumId w:val="3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4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0"/>
  </w:num>
  <w:num w:numId="32">
    <w:abstractNumId w:val="4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1"/>
  </w:num>
  <w:num w:numId="41">
    <w:abstractNumId w:val="37"/>
  </w:num>
  <w:num w:numId="42">
    <w:abstractNumId w:val="33"/>
  </w:num>
  <w:num w:numId="43">
    <w:abstractNumId w:val="32"/>
  </w:num>
  <w:num w:numId="44">
    <w:abstractNumId w:val="42"/>
  </w:num>
  <w:num w:numId="45">
    <w:abstractNumId w:val="29"/>
  </w:num>
  <w:num w:numId="46">
    <w:abstractNumId w:val="6"/>
  </w:num>
  <w:num w:numId="47">
    <w:abstractNumId w:val="15"/>
  </w:num>
  <w:num w:numId="48">
    <w:abstractNumId w:val="7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6076"/>
    <w:rsid w:val="000279C8"/>
    <w:rsid w:val="00027D2C"/>
    <w:rsid w:val="00027D3F"/>
    <w:rsid w:val="00027E5B"/>
    <w:rsid w:val="00037461"/>
    <w:rsid w:val="00040D5F"/>
    <w:rsid w:val="00051AEE"/>
    <w:rsid w:val="00060A01"/>
    <w:rsid w:val="00064AA9"/>
    <w:rsid w:val="000835F5"/>
    <w:rsid w:val="0008727A"/>
    <w:rsid w:val="000875BF"/>
    <w:rsid w:val="000911D1"/>
    <w:rsid w:val="000979C9"/>
    <w:rsid w:val="000A4FAC"/>
    <w:rsid w:val="000B130E"/>
    <w:rsid w:val="000B1331"/>
    <w:rsid w:val="000B7795"/>
    <w:rsid w:val="000C4546"/>
    <w:rsid w:val="000D07C6"/>
    <w:rsid w:val="000D2DF8"/>
    <w:rsid w:val="000D4429"/>
    <w:rsid w:val="000D6DE5"/>
    <w:rsid w:val="000E37E9"/>
    <w:rsid w:val="000F152E"/>
    <w:rsid w:val="000F69B1"/>
    <w:rsid w:val="000F69C9"/>
    <w:rsid w:val="000F7E51"/>
    <w:rsid w:val="00102E02"/>
    <w:rsid w:val="00105473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807C7"/>
    <w:rsid w:val="00181AAB"/>
    <w:rsid w:val="00184F65"/>
    <w:rsid w:val="001871AA"/>
    <w:rsid w:val="001A34E7"/>
    <w:rsid w:val="001A6533"/>
    <w:rsid w:val="001C4FED"/>
    <w:rsid w:val="001C6305"/>
    <w:rsid w:val="001E2CF4"/>
    <w:rsid w:val="001F11DE"/>
    <w:rsid w:val="00207E2E"/>
    <w:rsid w:val="00207FB7"/>
    <w:rsid w:val="00211C1B"/>
    <w:rsid w:val="00220670"/>
    <w:rsid w:val="00234629"/>
    <w:rsid w:val="00240A81"/>
    <w:rsid w:val="00245199"/>
    <w:rsid w:val="002657BC"/>
    <w:rsid w:val="00276128"/>
    <w:rsid w:val="0027733F"/>
    <w:rsid w:val="00282BCD"/>
    <w:rsid w:val="00284498"/>
    <w:rsid w:val="0028573C"/>
    <w:rsid w:val="00291D05"/>
    <w:rsid w:val="002933E5"/>
    <w:rsid w:val="002A0D1B"/>
    <w:rsid w:val="002B5823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315AB7"/>
    <w:rsid w:val="0032166A"/>
    <w:rsid w:val="00330957"/>
    <w:rsid w:val="0033546E"/>
    <w:rsid w:val="00343484"/>
    <w:rsid w:val="0035588F"/>
    <w:rsid w:val="00355C7E"/>
    <w:rsid w:val="003618C2"/>
    <w:rsid w:val="00363097"/>
    <w:rsid w:val="003631A9"/>
    <w:rsid w:val="00365758"/>
    <w:rsid w:val="003668E3"/>
    <w:rsid w:val="00382254"/>
    <w:rsid w:val="003905C9"/>
    <w:rsid w:val="003906E0"/>
    <w:rsid w:val="00390B62"/>
    <w:rsid w:val="003A3494"/>
    <w:rsid w:val="003A57B5"/>
    <w:rsid w:val="003A6FB0"/>
    <w:rsid w:val="003A71E4"/>
    <w:rsid w:val="003B7F71"/>
    <w:rsid w:val="003C65D0"/>
    <w:rsid w:val="003D1219"/>
    <w:rsid w:val="003E3A7F"/>
    <w:rsid w:val="003E45B5"/>
    <w:rsid w:val="003E5D43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572F"/>
    <w:rsid w:val="0047633A"/>
    <w:rsid w:val="0048300E"/>
    <w:rsid w:val="0049217A"/>
    <w:rsid w:val="00496A1F"/>
    <w:rsid w:val="004A2586"/>
    <w:rsid w:val="004A2C0D"/>
    <w:rsid w:val="004A2E62"/>
    <w:rsid w:val="004A4672"/>
    <w:rsid w:val="004A68C9"/>
    <w:rsid w:val="004B02EB"/>
    <w:rsid w:val="004B6AE1"/>
    <w:rsid w:val="004C3F8C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1793"/>
    <w:rsid w:val="004F3C72"/>
    <w:rsid w:val="005006F3"/>
    <w:rsid w:val="00516F43"/>
    <w:rsid w:val="005362E6"/>
    <w:rsid w:val="00537A62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92E"/>
    <w:rsid w:val="005A1AE7"/>
    <w:rsid w:val="005A28FC"/>
    <w:rsid w:val="005B3E90"/>
    <w:rsid w:val="005B47CE"/>
    <w:rsid w:val="005C13E4"/>
    <w:rsid w:val="005C20F0"/>
    <w:rsid w:val="005C3AEB"/>
    <w:rsid w:val="005C3E07"/>
    <w:rsid w:val="005C7567"/>
    <w:rsid w:val="005D206B"/>
    <w:rsid w:val="005F2349"/>
    <w:rsid w:val="005F5059"/>
    <w:rsid w:val="006044B4"/>
    <w:rsid w:val="00607E17"/>
    <w:rsid w:val="0061068A"/>
    <w:rsid w:val="006118F6"/>
    <w:rsid w:val="00624E28"/>
    <w:rsid w:val="006377E3"/>
    <w:rsid w:val="00642A2F"/>
    <w:rsid w:val="006439F4"/>
    <w:rsid w:val="00653217"/>
    <w:rsid w:val="0065606F"/>
    <w:rsid w:val="00656AC4"/>
    <w:rsid w:val="00660FFD"/>
    <w:rsid w:val="00661CE5"/>
    <w:rsid w:val="006708AA"/>
    <w:rsid w:val="00676914"/>
    <w:rsid w:val="00681553"/>
    <w:rsid w:val="00681F24"/>
    <w:rsid w:val="00687B3A"/>
    <w:rsid w:val="00692DD7"/>
    <w:rsid w:val="006B0CA3"/>
    <w:rsid w:val="006C4DCA"/>
    <w:rsid w:val="006D0F54"/>
    <w:rsid w:val="006D108C"/>
    <w:rsid w:val="006D15B6"/>
    <w:rsid w:val="006D2DD3"/>
    <w:rsid w:val="006D320A"/>
    <w:rsid w:val="006D6805"/>
    <w:rsid w:val="006E328A"/>
    <w:rsid w:val="006E5C19"/>
    <w:rsid w:val="00701949"/>
    <w:rsid w:val="00704ADC"/>
    <w:rsid w:val="00705814"/>
    <w:rsid w:val="00705FB5"/>
    <w:rsid w:val="007066B1"/>
    <w:rsid w:val="00707657"/>
    <w:rsid w:val="00710D48"/>
    <w:rsid w:val="00713D44"/>
    <w:rsid w:val="0072549D"/>
    <w:rsid w:val="007302A7"/>
    <w:rsid w:val="00731DF9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4B97"/>
    <w:rsid w:val="007F6FB9"/>
    <w:rsid w:val="007F7A4D"/>
    <w:rsid w:val="00801B83"/>
    <w:rsid w:val="0080229C"/>
    <w:rsid w:val="0080357D"/>
    <w:rsid w:val="00820D1B"/>
    <w:rsid w:val="00822DB0"/>
    <w:rsid w:val="00823333"/>
    <w:rsid w:val="00823E5A"/>
    <w:rsid w:val="00836B32"/>
    <w:rsid w:val="008423FF"/>
    <w:rsid w:val="00846D75"/>
    <w:rsid w:val="00852E8E"/>
    <w:rsid w:val="008552CB"/>
    <w:rsid w:val="00857FC8"/>
    <w:rsid w:val="008629FB"/>
    <w:rsid w:val="008656E6"/>
    <w:rsid w:val="0086651C"/>
    <w:rsid w:val="00875896"/>
    <w:rsid w:val="0088272E"/>
    <w:rsid w:val="008873DB"/>
    <w:rsid w:val="008B6331"/>
    <w:rsid w:val="008B789E"/>
    <w:rsid w:val="008D7879"/>
    <w:rsid w:val="008E21B4"/>
    <w:rsid w:val="008E5E59"/>
    <w:rsid w:val="008F5F0F"/>
    <w:rsid w:val="00901755"/>
    <w:rsid w:val="00920199"/>
    <w:rsid w:val="00921868"/>
    <w:rsid w:val="00941875"/>
    <w:rsid w:val="00944A92"/>
    <w:rsid w:val="00951F6B"/>
    <w:rsid w:val="009528CA"/>
    <w:rsid w:val="00954E45"/>
    <w:rsid w:val="00955A08"/>
    <w:rsid w:val="009579F1"/>
    <w:rsid w:val="00957E66"/>
    <w:rsid w:val="00965998"/>
    <w:rsid w:val="0097577D"/>
    <w:rsid w:val="00977466"/>
    <w:rsid w:val="009823C9"/>
    <w:rsid w:val="009C33D9"/>
    <w:rsid w:val="009E09C6"/>
    <w:rsid w:val="009E35D2"/>
    <w:rsid w:val="009E4ACA"/>
    <w:rsid w:val="009F4070"/>
    <w:rsid w:val="00A11306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0FAD"/>
    <w:rsid w:val="00A74FA1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51"/>
    <w:rsid w:val="00AD0669"/>
    <w:rsid w:val="00AD208A"/>
    <w:rsid w:val="00AD4A3C"/>
    <w:rsid w:val="00AD6B83"/>
    <w:rsid w:val="00AE1608"/>
    <w:rsid w:val="00AE3177"/>
    <w:rsid w:val="00AE3CEF"/>
    <w:rsid w:val="00AF53EB"/>
    <w:rsid w:val="00AF61EB"/>
    <w:rsid w:val="00B028E8"/>
    <w:rsid w:val="00B05B20"/>
    <w:rsid w:val="00B26408"/>
    <w:rsid w:val="00B31282"/>
    <w:rsid w:val="00B35772"/>
    <w:rsid w:val="00B50C44"/>
    <w:rsid w:val="00B5209B"/>
    <w:rsid w:val="00B542D4"/>
    <w:rsid w:val="00B54421"/>
    <w:rsid w:val="00B553A0"/>
    <w:rsid w:val="00B642B8"/>
    <w:rsid w:val="00B65231"/>
    <w:rsid w:val="00B67A31"/>
    <w:rsid w:val="00B75ED6"/>
    <w:rsid w:val="00B817E2"/>
    <w:rsid w:val="00B81F17"/>
    <w:rsid w:val="00BB4932"/>
    <w:rsid w:val="00BB6279"/>
    <w:rsid w:val="00BB6C9A"/>
    <w:rsid w:val="00BB70FB"/>
    <w:rsid w:val="00BC075E"/>
    <w:rsid w:val="00BD2D7C"/>
    <w:rsid w:val="00BD3365"/>
    <w:rsid w:val="00BE023D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70CA1"/>
    <w:rsid w:val="00C740AC"/>
    <w:rsid w:val="00C84874"/>
    <w:rsid w:val="00C90A7A"/>
    <w:rsid w:val="00C935D3"/>
    <w:rsid w:val="00C93D00"/>
    <w:rsid w:val="00C93F61"/>
    <w:rsid w:val="00C94464"/>
    <w:rsid w:val="00C953C9"/>
    <w:rsid w:val="00CA401A"/>
    <w:rsid w:val="00CA6B39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2EB8"/>
    <w:rsid w:val="00D0479B"/>
    <w:rsid w:val="00D152E4"/>
    <w:rsid w:val="00D1753D"/>
    <w:rsid w:val="00D23EFA"/>
    <w:rsid w:val="00D3156C"/>
    <w:rsid w:val="00D34B66"/>
    <w:rsid w:val="00D36E3D"/>
    <w:rsid w:val="00D47BA2"/>
    <w:rsid w:val="00D63339"/>
    <w:rsid w:val="00D7120B"/>
    <w:rsid w:val="00D761E8"/>
    <w:rsid w:val="00D778C9"/>
    <w:rsid w:val="00D83177"/>
    <w:rsid w:val="00D8506D"/>
    <w:rsid w:val="00D90307"/>
    <w:rsid w:val="00D91204"/>
    <w:rsid w:val="00D93C35"/>
    <w:rsid w:val="00D97830"/>
    <w:rsid w:val="00DA3FFC"/>
    <w:rsid w:val="00DA489D"/>
    <w:rsid w:val="00DA48D3"/>
    <w:rsid w:val="00DA6275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47EB"/>
    <w:rsid w:val="00E0654D"/>
    <w:rsid w:val="00E11452"/>
    <w:rsid w:val="00E14D3F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954BE"/>
    <w:rsid w:val="00EA206F"/>
    <w:rsid w:val="00EA3690"/>
    <w:rsid w:val="00EB4847"/>
    <w:rsid w:val="00EC101F"/>
    <w:rsid w:val="00EC1934"/>
    <w:rsid w:val="00ED28E4"/>
    <w:rsid w:val="00ED789C"/>
    <w:rsid w:val="00EE0CF7"/>
    <w:rsid w:val="00EE165B"/>
    <w:rsid w:val="00EE1890"/>
    <w:rsid w:val="00EE4D57"/>
    <w:rsid w:val="00EE60B1"/>
    <w:rsid w:val="00EF1A21"/>
    <w:rsid w:val="00EF665E"/>
    <w:rsid w:val="00F00B76"/>
    <w:rsid w:val="00F0515D"/>
    <w:rsid w:val="00F06F17"/>
    <w:rsid w:val="00F119D5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7426E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8629FB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38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768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index.php/bcode/4389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555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F6D9D-909B-4EA5-9E7C-0725BD16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43225</CharactersWithSpaces>
  <SharedDoc>false</SharedDoc>
  <HLinks>
    <vt:vector size="24" baseType="variant"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https://biblio-online.ru/book/90D08BC0-C3AF-419C-8368-7D0FF3DF9FA5/organizaciya-dosugovoy-deyatelnosti-v-doshkolnom-obrazovatelnom-uchrezhdenii</vt:lpwstr>
      </vt:variant>
      <vt:variant>
        <vt:lpwstr/>
      </vt:variant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http://www.iprbookshop.ru/35553.html</vt:lpwstr>
      </vt:variant>
      <vt:variant>
        <vt:lpwstr/>
      </vt:variant>
      <vt:variant>
        <vt:i4>4653147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http://www.iprbookshop.ru/35552.html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http://www.iprbookshop.ru/62768.html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20</cp:revision>
  <cp:lastPrinted>2018-12-06T13:11:00Z</cp:lastPrinted>
  <dcterms:created xsi:type="dcterms:W3CDTF">2018-11-28T08:24:00Z</dcterms:created>
  <dcterms:modified xsi:type="dcterms:W3CDTF">2022-11-13T09:08:00Z</dcterms:modified>
</cp:coreProperties>
</file>